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19F2" w:rsidRDefault="006B19F2" w:rsidP="00E47F83">
      <w:pPr>
        <w:pStyle w:val="af6"/>
        <w:spacing w:line="360" w:lineRule="auto"/>
        <w:jc w:val="center"/>
        <w:rPr>
          <w:rFonts w:ascii="Times New Roman" w:hAnsi="Times New Roman" w:cs="Times New Roman"/>
          <w:b/>
          <w:color w:val="auto"/>
          <w:sz w:val="28"/>
          <w:szCs w:val="28"/>
        </w:rPr>
      </w:pPr>
      <w:bookmarkStart w:id="0" w:name="bookmark2"/>
      <w:r w:rsidRPr="00E47F83">
        <w:rPr>
          <w:rFonts w:ascii="Times New Roman" w:hAnsi="Times New Roman" w:cs="Times New Roman"/>
          <w:b/>
          <w:color w:val="auto"/>
          <w:sz w:val="28"/>
          <w:szCs w:val="28"/>
        </w:rPr>
        <w:t>Содержание</w:t>
      </w:r>
    </w:p>
    <w:p w:rsidR="00623E9F" w:rsidRDefault="00623E9F" w:rsidP="00E47F83">
      <w:pPr>
        <w:pStyle w:val="af6"/>
        <w:spacing w:line="360" w:lineRule="auto"/>
        <w:jc w:val="center"/>
        <w:rPr>
          <w:rFonts w:ascii="Times New Roman" w:hAnsi="Times New Roman" w:cs="Times New Roman"/>
          <w:b/>
          <w:color w:val="auto"/>
          <w:sz w:val="28"/>
          <w:szCs w:val="28"/>
        </w:rPr>
      </w:pPr>
      <w:bookmarkStart w:id="1" w:name="_GoBack"/>
      <w:bookmarkEnd w:id="1"/>
    </w:p>
    <w:p w:rsidR="005A35D6" w:rsidRPr="005A35D6" w:rsidRDefault="00623E9F">
      <w:pPr>
        <w:pStyle w:val="14"/>
        <w:tabs>
          <w:tab w:val="right" w:leader="dot" w:pos="9950"/>
        </w:tabs>
        <w:rPr>
          <w:rFonts w:asciiTheme="minorHAnsi" w:eastAsiaTheme="minorEastAsia" w:hAnsiTheme="minorHAnsi" w:cstheme="minorBidi"/>
          <w:noProof/>
          <w:color w:val="auto"/>
          <w:sz w:val="28"/>
          <w:szCs w:val="28"/>
          <w:lang w:bidi="ar-SA"/>
        </w:rPr>
      </w:pPr>
      <w:r w:rsidRPr="005A35D6">
        <w:rPr>
          <w:color w:val="auto"/>
          <w:sz w:val="28"/>
          <w:szCs w:val="28"/>
        </w:rPr>
        <w:fldChar w:fldCharType="begin"/>
      </w:r>
      <w:r w:rsidRPr="005A35D6">
        <w:rPr>
          <w:color w:val="auto"/>
          <w:sz w:val="28"/>
          <w:szCs w:val="28"/>
        </w:rPr>
        <w:instrText xml:space="preserve"> TOC \o "1-3" \h \z \u </w:instrText>
      </w:r>
      <w:r w:rsidRPr="005A35D6">
        <w:rPr>
          <w:color w:val="auto"/>
          <w:sz w:val="28"/>
          <w:szCs w:val="28"/>
        </w:rPr>
        <w:fldChar w:fldCharType="separate"/>
      </w:r>
      <w:hyperlink w:anchor="_Toc501836354" w:history="1">
        <w:r w:rsidR="005A35D6" w:rsidRPr="005A35D6">
          <w:rPr>
            <w:rStyle w:val="a3"/>
            <w:noProof/>
            <w:sz w:val="28"/>
            <w:szCs w:val="28"/>
          </w:rPr>
          <w:t>1.ОСНОВНЫЕ ФАКТЫ И ВЫВОДЫ</w:t>
        </w:r>
        <w:r w:rsidR="005A35D6" w:rsidRPr="005A35D6">
          <w:rPr>
            <w:noProof/>
            <w:webHidden/>
            <w:sz w:val="28"/>
            <w:szCs w:val="28"/>
          </w:rPr>
          <w:tab/>
        </w:r>
        <w:r w:rsidR="005A35D6" w:rsidRPr="005A35D6">
          <w:rPr>
            <w:noProof/>
            <w:webHidden/>
            <w:sz w:val="28"/>
            <w:szCs w:val="28"/>
          </w:rPr>
          <w:fldChar w:fldCharType="begin"/>
        </w:r>
        <w:r w:rsidR="005A35D6" w:rsidRPr="005A35D6">
          <w:rPr>
            <w:noProof/>
            <w:webHidden/>
            <w:sz w:val="28"/>
            <w:szCs w:val="28"/>
          </w:rPr>
          <w:instrText xml:space="preserve"> PAGEREF _Toc501836354 \h </w:instrText>
        </w:r>
        <w:r w:rsidR="005A35D6" w:rsidRPr="005A35D6">
          <w:rPr>
            <w:noProof/>
            <w:webHidden/>
            <w:sz w:val="28"/>
            <w:szCs w:val="28"/>
          </w:rPr>
        </w:r>
        <w:r w:rsidR="005A35D6" w:rsidRPr="005A35D6">
          <w:rPr>
            <w:noProof/>
            <w:webHidden/>
            <w:sz w:val="28"/>
            <w:szCs w:val="28"/>
          </w:rPr>
          <w:fldChar w:fldCharType="separate"/>
        </w:r>
        <w:r w:rsidR="00AC34AE">
          <w:rPr>
            <w:noProof/>
            <w:webHidden/>
            <w:sz w:val="28"/>
            <w:szCs w:val="28"/>
          </w:rPr>
          <w:t>2</w:t>
        </w:r>
        <w:r w:rsidR="005A35D6" w:rsidRPr="005A35D6">
          <w:rPr>
            <w:noProof/>
            <w:webHidden/>
            <w:sz w:val="28"/>
            <w:szCs w:val="28"/>
          </w:rPr>
          <w:fldChar w:fldCharType="end"/>
        </w:r>
      </w:hyperlink>
    </w:p>
    <w:p w:rsidR="005A35D6" w:rsidRPr="005A35D6" w:rsidRDefault="005A35D6">
      <w:pPr>
        <w:pStyle w:val="14"/>
        <w:tabs>
          <w:tab w:val="right" w:leader="dot" w:pos="9950"/>
        </w:tabs>
        <w:rPr>
          <w:rFonts w:asciiTheme="minorHAnsi" w:eastAsiaTheme="minorEastAsia" w:hAnsiTheme="minorHAnsi" w:cstheme="minorBidi"/>
          <w:noProof/>
          <w:color w:val="auto"/>
          <w:sz w:val="28"/>
          <w:szCs w:val="28"/>
          <w:lang w:bidi="ar-SA"/>
        </w:rPr>
      </w:pPr>
      <w:hyperlink w:anchor="_Toc501836355" w:history="1">
        <w:r w:rsidRPr="005A35D6">
          <w:rPr>
            <w:rStyle w:val="a3"/>
            <w:noProof/>
            <w:sz w:val="28"/>
            <w:szCs w:val="28"/>
          </w:rPr>
          <w:t>2. ЗАДАНИЕ НА ОЦЕНКУ</w:t>
        </w:r>
        <w:r w:rsidRPr="005A35D6">
          <w:rPr>
            <w:noProof/>
            <w:webHidden/>
            <w:sz w:val="28"/>
            <w:szCs w:val="28"/>
          </w:rPr>
          <w:tab/>
        </w:r>
        <w:r w:rsidRPr="005A35D6">
          <w:rPr>
            <w:noProof/>
            <w:webHidden/>
            <w:sz w:val="28"/>
            <w:szCs w:val="28"/>
          </w:rPr>
          <w:fldChar w:fldCharType="begin"/>
        </w:r>
        <w:r w:rsidRPr="005A35D6">
          <w:rPr>
            <w:noProof/>
            <w:webHidden/>
            <w:sz w:val="28"/>
            <w:szCs w:val="28"/>
          </w:rPr>
          <w:instrText xml:space="preserve"> PAGEREF _Toc501836355 \h </w:instrText>
        </w:r>
        <w:r w:rsidRPr="005A35D6">
          <w:rPr>
            <w:noProof/>
            <w:webHidden/>
            <w:sz w:val="28"/>
            <w:szCs w:val="28"/>
          </w:rPr>
        </w:r>
        <w:r w:rsidRPr="005A35D6">
          <w:rPr>
            <w:noProof/>
            <w:webHidden/>
            <w:sz w:val="28"/>
            <w:szCs w:val="28"/>
          </w:rPr>
          <w:fldChar w:fldCharType="separate"/>
        </w:r>
        <w:r w:rsidR="00AC34AE">
          <w:rPr>
            <w:noProof/>
            <w:webHidden/>
            <w:sz w:val="28"/>
            <w:szCs w:val="28"/>
          </w:rPr>
          <w:t>3</w:t>
        </w:r>
        <w:r w:rsidRPr="005A35D6">
          <w:rPr>
            <w:noProof/>
            <w:webHidden/>
            <w:sz w:val="28"/>
            <w:szCs w:val="28"/>
          </w:rPr>
          <w:fldChar w:fldCharType="end"/>
        </w:r>
      </w:hyperlink>
    </w:p>
    <w:p w:rsidR="005A35D6" w:rsidRPr="005A35D6" w:rsidRDefault="005A35D6">
      <w:pPr>
        <w:pStyle w:val="14"/>
        <w:tabs>
          <w:tab w:val="right" w:leader="dot" w:pos="9950"/>
        </w:tabs>
        <w:rPr>
          <w:rFonts w:asciiTheme="minorHAnsi" w:eastAsiaTheme="minorEastAsia" w:hAnsiTheme="minorHAnsi" w:cstheme="minorBidi"/>
          <w:noProof/>
          <w:color w:val="auto"/>
          <w:sz w:val="28"/>
          <w:szCs w:val="28"/>
          <w:lang w:bidi="ar-SA"/>
        </w:rPr>
      </w:pPr>
      <w:hyperlink w:anchor="_Toc501836356" w:history="1">
        <w:r w:rsidRPr="005A35D6">
          <w:rPr>
            <w:rStyle w:val="a3"/>
            <w:noProof/>
            <w:sz w:val="28"/>
            <w:szCs w:val="28"/>
          </w:rPr>
          <w:t>3.СВЕДЕНИЯ О ЗАКАЗЧИКЕ ОЦЕНКИ И ОБ ОЦЕНЩИКЕ</w:t>
        </w:r>
        <w:r w:rsidRPr="005A35D6">
          <w:rPr>
            <w:noProof/>
            <w:webHidden/>
            <w:sz w:val="28"/>
            <w:szCs w:val="28"/>
          </w:rPr>
          <w:tab/>
        </w:r>
        <w:r w:rsidRPr="005A35D6">
          <w:rPr>
            <w:noProof/>
            <w:webHidden/>
            <w:sz w:val="28"/>
            <w:szCs w:val="28"/>
          </w:rPr>
          <w:fldChar w:fldCharType="begin"/>
        </w:r>
        <w:r w:rsidRPr="005A35D6">
          <w:rPr>
            <w:noProof/>
            <w:webHidden/>
            <w:sz w:val="28"/>
            <w:szCs w:val="28"/>
          </w:rPr>
          <w:instrText xml:space="preserve"> PAGEREF _Toc501836356 \h </w:instrText>
        </w:r>
        <w:r w:rsidRPr="005A35D6">
          <w:rPr>
            <w:noProof/>
            <w:webHidden/>
            <w:sz w:val="28"/>
            <w:szCs w:val="28"/>
          </w:rPr>
        </w:r>
        <w:r w:rsidRPr="005A35D6">
          <w:rPr>
            <w:noProof/>
            <w:webHidden/>
            <w:sz w:val="28"/>
            <w:szCs w:val="28"/>
          </w:rPr>
          <w:fldChar w:fldCharType="separate"/>
        </w:r>
        <w:r w:rsidR="00AC34AE">
          <w:rPr>
            <w:noProof/>
            <w:webHidden/>
            <w:sz w:val="28"/>
            <w:szCs w:val="28"/>
          </w:rPr>
          <w:t>4</w:t>
        </w:r>
        <w:r w:rsidRPr="005A35D6">
          <w:rPr>
            <w:noProof/>
            <w:webHidden/>
            <w:sz w:val="28"/>
            <w:szCs w:val="28"/>
          </w:rPr>
          <w:fldChar w:fldCharType="end"/>
        </w:r>
      </w:hyperlink>
    </w:p>
    <w:p w:rsidR="005A35D6" w:rsidRPr="005A35D6" w:rsidRDefault="005A35D6">
      <w:pPr>
        <w:pStyle w:val="14"/>
        <w:tabs>
          <w:tab w:val="right" w:leader="dot" w:pos="9950"/>
        </w:tabs>
        <w:rPr>
          <w:rFonts w:asciiTheme="minorHAnsi" w:eastAsiaTheme="minorEastAsia" w:hAnsiTheme="minorHAnsi" w:cstheme="minorBidi"/>
          <w:noProof/>
          <w:color w:val="auto"/>
          <w:sz w:val="28"/>
          <w:szCs w:val="28"/>
          <w:lang w:bidi="ar-SA"/>
        </w:rPr>
      </w:pPr>
      <w:hyperlink w:anchor="_Toc501836357" w:history="1">
        <w:r w:rsidRPr="005A35D6">
          <w:rPr>
            <w:rStyle w:val="a3"/>
            <w:noProof/>
            <w:sz w:val="28"/>
            <w:szCs w:val="28"/>
            <w:lang w:val="en-US"/>
          </w:rPr>
          <w:t>4.</w:t>
        </w:r>
        <w:r w:rsidRPr="005A35D6">
          <w:rPr>
            <w:rStyle w:val="a3"/>
            <w:noProof/>
            <w:sz w:val="28"/>
            <w:szCs w:val="28"/>
          </w:rPr>
          <w:t>ДОПУЩЕНИЯ И ОГРАНИЧИТЕЛЬНЫЕ УСЛОВИЯ</w:t>
        </w:r>
        <w:r w:rsidRPr="005A35D6">
          <w:rPr>
            <w:noProof/>
            <w:webHidden/>
            <w:sz w:val="28"/>
            <w:szCs w:val="28"/>
          </w:rPr>
          <w:tab/>
        </w:r>
        <w:r w:rsidRPr="005A35D6">
          <w:rPr>
            <w:noProof/>
            <w:webHidden/>
            <w:sz w:val="28"/>
            <w:szCs w:val="28"/>
          </w:rPr>
          <w:fldChar w:fldCharType="begin"/>
        </w:r>
        <w:r w:rsidRPr="005A35D6">
          <w:rPr>
            <w:noProof/>
            <w:webHidden/>
            <w:sz w:val="28"/>
            <w:szCs w:val="28"/>
          </w:rPr>
          <w:instrText xml:space="preserve"> PAGEREF _Toc501836357 \h </w:instrText>
        </w:r>
        <w:r w:rsidRPr="005A35D6">
          <w:rPr>
            <w:noProof/>
            <w:webHidden/>
            <w:sz w:val="28"/>
            <w:szCs w:val="28"/>
          </w:rPr>
        </w:r>
        <w:r w:rsidRPr="005A35D6">
          <w:rPr>
            <w:noProof/>
            <w:webHidden/>
            <w:sz w:val="28"/>
            <w:szCs w:val="28"/>
          </w:rPr>
          <w:fldChar w:fldCharType="separate"/>
        </w:r>
        <w:r w:rsidR="00AC34AE">
          <w:rPr>
            <w:noProof/>
            <w:webHidden/>
            <w:sz w:val="28"/>
            <w:szCs w:val="28"/>
          </w:rPr>
          <w:t>5</w:t>
        </w:r>
        <w:r w:rsidRPr="005A35D6">
          <w:rPr>
            <w:noProof/>
            <w:webHidden/>
            <w:sz w:val="28"/>
            <w:szCs w:val="28"/>
          </w:rPr>
          <w:fldChar w:fldCharType="end"/>
        </w:r>
      </w:hyperlink>
    </w:p>
    <w:p w:rsidR="005A35D6" w:rsidRPr="005A35D6" w:rsidRDefault="005A35D6">
      <w:pPr>
        <w:pStyle w:val="14"/>
        <w:tabs>
          <w:tab w:val="right" w:leader="dot" w:pos="9950"/>
        </w:tabs>
        <w:rPr>
          <w:rFonts w:asciiTheme="minorHAnsi" w:eastAsiaTheme="minorEastAsia" w:hAnsiTheme="minorHAnsi" w:cstheme="minorBidi"/>
          <w:noProof/>
          <w:color w:val="auto"/>
          <w:sz w:val="28"/>
          <w:szCs w:val="28"/>
          <w:lang w:bidi="ar-SA"/>
        </w:rPr>
      </w:pPr>
      <w:hyperlink w:anchor="_Toc501836358" w:history="1">
        <w:r w:rsidRPr="005A35D6">
          <w:rPr>
            <w:rStyle w:val="a3"/>
            <w:noProof/>
            <w:sz w:val="28"/>
            <w:szCs w:val="28"/>
            <w:lang w:val="en-US"/>
          </w:rPr>
          <w:t>5</w:t>
        </w:r>
        <w:r w:rsidRPr="005A35D6">
          <w:rPr>
            <w:rStyle w:val="a3"/>
            <w:noProof/>
            <w:sz w:val="28"/>
            <w:szCs w:val="28"/>
          </w:rPr>
          <w:t>.ПРИМЕНЯЕМЫЕ СТАНДАРТЫ ОЦЕНОЧНОЙ ДЕЯТЕЛЬНОСТИ</w:t>
        </w:r>
        <w:r w:rsidRPr="005A35D6">
          <w:rPr>
            <w:noProof/>
            <w:webHidden/>
            <w:sz w:val="28"/>
            <w:szCs w:val="28"/>
          </w:rPr>
          <w:tab/>
        </w:r>
        <w:r w:rsidRPr="005A35D6">
          <w:rPr>
            <w:noProof/>
            <w:webHidden/>
            <w:sz w:val="28"/>
            <w:szCs w:val="28"/>
          </w:rPr>
          <w:fldChar w:fldCharType="begin"/>
        </w:r>
        <w:r w:rsidRPr="005A35D6">
          <w:rPr>
            <w:noProof/>
            <w:webHidden/>
            <w:sz w:val="28"/>
            <w:szCs w:val="28"/>
          </w:rPr>
          <w:instrText xml:space="preserve"> PAGEREF _Toc501836358 \h </w:instrText>
        </w:r>
        <w:r w:rsidRPr="005A35D6">
          <w:rPr>
            <w:noProof/>
            <w:webHidden/>
            <w:sz w:val="28"/>
            <w:szCs w:val="28"/>
          </w:rPr>
        </w:r>
        <w:r w:rsidRPr="005A35D6">
          <w:rPr>
            <w:noProof/>
            <w:webHidden/>
            <w:sz w:val="28"/>
            <w:szCs w:val="28"/>
          </w:rPr>
          <w:fldChar w:fldCharType="separate"/>
        </w:r>
        <w:r w:rsidR="00AC34AE">
          <w:rPr>
            <w:noProof/>
            <w:webHidden/>
            <w:sz w:val="28"/>
            <w:szCs w:val="28"/>
          </w:rPr>
          <w:t>7</w:t>
        </w:r>
        <w:r w:rsidRPr="005A35D6">
          <w:rPr>
            <w:noProof/>
            <w:webHidden/>
            <w:sz w:val="28"/>
            <w:szCs w:val="28"/>
          </w:rPr>
          <w:fldChar w:fldCharType="end"/>
        </w:r>
      </w:hyperlink>
    </w:p>
    <w:p w:rsidR="005A35D6" w:rsidRPr="005A35D6" w:rsidRDefault="005A35D6">
      <w:pPr>
        <w:pStyle w:val="14"/>
        <w:tabs>
          <w:tab w:val="right" w:leader="dot" w:pos="9950"/>
        </w:tabs>
        <w:rPr>
          <w:rFonts w:asciiTheme="minorHAnsi" w:eastAsiaTheme="minorEastAsia" w:hAnsiTheme="minorHAnsi" w:cstheme="minorBidi"/>
          <w:noProof/>
          <w:color w:val="auto"/>
          <w:sz w:val="28"/>
          <w:szCs w:val="28"/>
          <w:lang w:bidi="ar-SA"/>
        </w:rPr>
      </w:pPr>
      <w:hyperlink w:anchor="_Toc501836359" w:history="1">
        <w:r w:rsidRPr="005A35D6">
          <w:rPr>
            <w:rStyle w:val="a3"/>
            <w:noProof/>
            <w:sz w:val="28"/>
            <w:szCs w:val="28"/>
          </w:rPr>
          <w:t>6.ЭТАПЫ ПРОВЕДЕНИЯ ОЦЕНКИ</w:t>
        </w:r>
        <w:r w:rsidRPr="005A35D6">
          <w:rPr>
            <w:noProof/>
            <w:webHidden/>
            <w:sz w:val="28"/>
            <w:szCs w:val="28"/>
          </w:rPr>
          <w:tab/>
        </w:r>
        <w:r w:rsidRPr="005A35D6">
          <w:rPr>
            <w:noProof/>
            <w:webHidden/>
            <w:sz w:val="28"/>
            <w:szCs w:val="28"/>
          </w:rPr>
          <w:fldChar w:fldCharType="begin"/>
        </w:r>
        <w:r w:rsidRPr="005A35D6">
          <w:rPr>
            <w:noProof/>
            <w:webHidden/>
            <w:sz w:val="28"/>
            <w:szCs w:val="28"/>
          </w:rPr>
          <w:instrText xml:space="preserve"> PAGEREF _Toc501836359 \h </w:instrText>
        </w:r>
        <w:r w:rsidRPr="005A35D6">
          <w:rPr>
            <w:noProof/>
            <w:webHidden/>
            <w:sz w:val="28"/>
            <w:szCs w:val="28"/>
          </w:rPr>
        </w:r>
        <w:r w:rsidRPr="005A35D6">
          <w:rPr>
            <w:noProof/>
            <w:webHidden/>
            <w:sz w:val="28"/>
            <w:szCs w:val="28"/>
          </w:rPr>
          <w:fldChar w:fldCharType="separate"/>
        </w:r>
        <w:r w:rsidR="00AC34AE">
          <w:rPr>
            <w:noProof/>
            <w:webHidden/>
            <w:sz w:val="28"/>
            <w:szCs w:val="28"/>
          </w:rPr>
          <w:t>10</w:t>
        </w:r>
        <w:r w:rsidRPr="005A35D6">
          <w:rPr>
            <w:noProof/>
            <w:webHidden/>
            <w:sz w:val="28"/>
            <w:szCs w:val="28"/>
          </w:rPr>
          <w:fldChar w:fldCharType="end"/>
        </w:r>
      </w:hyperlink>
    </w:p>
    <w:p w:rsidR="005A35D6" w:rsidRPr="005A35D6" w:rsidRDefault="005A35D6">
      <w:pPr>
        <w:pStyle w:val="14"/>
        <w:tabs>
          <w:tab w:val="right" w:leader="dot" w:pos="9950"/>
        </w:tabs>
        <w:rPr>
          <w:rFonts w:asciiTheme="minorHAnsi" w:eastAsiaTheme="minorEastAsia" w:hAnsiTheme="minorHAnsi" w:cstheme="minorBidi"/>
          <w:noProof/>
          <w:color w:val="auto"/>
          <w:sz w:val="28"/>
          <w:szCs w:val="28"/>
          <w:lang w:bidi="ar-SA"/>
        </w:rPr>
      </w:pPr>
      <w:hyperlink w:anchor="_Toc501836360" w:history="1">
        <w:r w:rsidRPr="005A35D6">
          <w:rPr>
            <w:rStyle w:val="a3"/>
            <w:noProof/>
            <w:sz w:val="28"/>
            <w:szCs w:val="28"/>
            <w:lang w:val="en-US"/>
          </w:rPr>
          <w:t>7</w:t>
        </w:r>
        <w:r w:rsidRPr="005A35D6">
          <w:rPr>
            <w:rStyle w:val="a3"/>
            <w:noProof/>
            <w:sz w:val="28"/>
            <w:szCs w:val="28"/>
          </w:rPr>
          <w:t>.ОПИСАНИЕ ОБЪЕКТА ОЦЕНКИ.</w:t>
        </w:r>
        <w:r w:rsidRPr="005A35D6">
          <w:rPr>
            <w:noProof/>
            <w:webHidden/>
            <w:sz w:val="28"/>
            <w:szCs w:val="28"/>
          </w:rPr>
          <w:tab/>
        </w:r>
        <w:r w:rsidRPr="005A35D6">
          <w:rPr>
            <w:noProof/>
            <w:webHidden/>
            <w:sz w:val="28"/>
            <w:szCs w:val="28"/>
          </w:rPr>
          <w:fldChar w:fldCharType="begin"/>
        </w:r>
        <w:r w:rsidRPr="005A35D6">
          <w:rPr>
            <w:noProof/>
            <w:webHidden/>
            <w:sz w:val="28"/>
            <w:szCs w:val="28"/>
          </w:rPr>
          <w:instrText xml:space="preserve"> PAGEREF _Toc501836360 \h </w:instrText>
        </w:r>
        <w:r w:rsidRPr="005A35D6">
          <w:rPr>
            <w:noProof/>
            <w:webHidden/>
            <w:sz w:val="28"/>
            <w:szCs w:val="28"/>
          </w:rPr>
        </w:r>
        <w:r w:rsidRPr="005A35D6">
          <w:rPr>
            <w:noProof/>
            <w:webHidden/>
            <w:sz w:val="28"/>
            <w:szCs w:val="28"/>
          </w:rPr>
          <w:fldChar w:fldCharType="separate"/>
        </w:r>
        <w:r w:rsidR="00AC34AE">
          <w:rPr>
            <w:noProof/>
            <w:webHidden/>
            <w:sz w:val="28"/>
            <w:szCs w:val="28"/>
          </w:rPr>
          <w:t>12</w:t>
        </w:r>
        <w:r w:rsidRPr="005A35D6">
          <w:rPr>
            <w:noProof/>
            <w:webHidden/>
            <w:sz w:val="28"/>
            <w:szCs w:val="28"/>
          </w:rPr>
          <w:fldChar w:fldCharType="end"/>
        </w:r>
      </w:hyperlink>
    </w:p>
    <w:p w:rsidR="005A35D6" w:rsidRPr="005A35D6" w:rsidRDefault="005A35D6">
      <w:pPr>
        <w:pStyle w:val="14"/>
        <w:tabs>
          <w:tab w:val="right" w:leader="dot" w:pos="9950"/>
        </w:tabs>
        <w:rPr>
          <w:rFonts w:asciiTheme="minorHAnsi" w:eastAsiaTheme="minorEastAsia" w:hAnsiTheme="minorHAnsi" w:cstheme="minorBidi"/>
          <w:noProof/>
          <w:color w:val="auto"/>
          <w:sz w:val="28"/>
          <w:szCs w:val="28"/>
          <w:lang w:bidi="ar-SA"/>
        </w:rPr>
      </w:pPr>
      <w:hyperlink w:anchor="_Toc501836361" w:history="1">
        <w:r w:rsidRPr="005A35D6">
          <w:rPr>
            <w:rStyle w:val="a3"/>
            <w:noProof/>
            <w:sz w:val="28"/>
            <w:szCs w:val="28"/>
          </w:rPr>
          <w:t>8.АНАЛИЗ СРЕ</w:t>
        </w:r>
        <w:r w:rsidRPr="005A35D6">
          <w:rPr>
            <w:rStyle w:val="a3"/>
            <w:noProof/>
            <w:sz w:val="28"/>
            <w:szCs w:val="28"/>
          </w:rPr>
          <w:t>Д</w:t>
        </w:r>
        <w:r w:rsidRPr="005A35D6">
          <w:rPr>
            <w:rStyle w:val="a3"/>
            <w:noProof/>
            <w:sz w:val="28"/>
            <w:szCs w:val="28"/>
          </w:rPr>
          <w:t>Ы МЕСТОПОЛОЖЕНИЯ ОЦЕНИВАЕМЫХ ОБЪЕКТА.</w:t>
        </w:r>
        <w:r w:rsidRPr="005A35D6">
          <w:rPr>
            <w:noProof/>
            <w:webHidden/>
            <w:sz w:val="28"/>
            <w:szCs w:val="28"/>
          </w:rPr>
          <w:tab/>
        </w:r>
        <w:r w:rsidRPr="005A35D6">
          <w:rPr>
            <w:noProof/>
            <w:webHidden/>
            <w:sz w:val="28"/>
            <w:szCs w:val="28"/>
          </w:rPr>
          <w:fldChar w:fldCharType="begin"/>
        </w:r>
        <w:r w:rsidRPr="005A35D6">
          <w:rPr>
            <w:noProof/>
            <w:webHidden/>
            <w:sz w:val="28"/>
            <w:szCs w:val="28"/>
          </w:rPr>
          <w:instrText xml:space="preserve"> PAGEREF _Toc501836361 \h </w:instrText>
        </w:r>
        <w:r w:rsidRPr="005A35D6">
          <w:rPr>
            <w:noProof/>
            <w:webHidden/>
            <w:sz w:val="28"/>
            <w:szCs w:val="28"/>
          </w:rPr>
        </w:r>
        <w:r w:rsidRPr="005A35D6">
          <w:rPr>
            <w:noProof/>
            <w:webHidden/>
            <w:sz w:val="28"/>
            <w:szCs w:val="28"/>
          </w:rPr>
          <w:fldChar w:fldCharType="separate"/>
        </w:r>
        <w:r w:rsidR="00AC34AE">
          <w:rPr>
            <w:noProof/>
            <w:webHidden/>
            <w:sz w:val="28"/>
            <w:szCs w:val="28"/>
          </w:rPr>
          <w:t>14</w:t>
        </w:r>
        <w:r w:rsidRPr="005A35D6">
          <w:rPr>
            <w:noProof/>
            <w:webHidden/>
            <w:sz w:val="28"/>
            <w:szCs w:val="28"/>
          </w:rPr>
          <w:fldChar w:fldCharType="end"/>
        </w:r>
      </w:hyperlink>
    </w:p>
    <w:p w:rsidR="005A35D6" w:rsidRPr="005A35D6" w:rsidRDefault="005A35D6">
      <w:pPr>
        <w:pStyle w:val="14"/>
        <w:tabs>
          <w:tab w:val="right" w:leader="dot" w:pos="9950"/>
        </w:tabs>
        <w:rPr>
          <w:rFonts w:asciiTheme="minorHAnsi" w:eastAsiaTheme="minorEastAsia" w:hAnsiTheme="minorHAnsi" w:cstheme="minorBidi"/>
          <w:noProof/>
          <w:color w:val="auto"/>
          <w:sz w:val="28"/>
          <w:szCs w:val="28"/>
          <w:lang w:bidi="ar-SA"/>
        </w:rPr>
      </w:pPr>
      <w:hyperlink w:anchor="_Toc501836362" w:history="1">
        <w:r w:rsidRPr="005A35D6">
          <w:rPr>
            <w:rStyle w:val="a3"/>
            <w:noProof/>
            <w:sz w:val="28"/>
            <w:szCs w:val="28"/>
            <w:lang w:val="en-US"/>
          </w:rPr>
          <w:t>9</w:t>
        </w:r>
        <w:r w:rsidRPr="005A35D6">
          <w:rPr>
            <w:rStyle w:val="a3"/>
            <w:noProof/>
            <w:sz w:val="28"/>
            <w:szCs w:val="28"/>
          </w:rPr>
          <w:t>.АНАЛИЗ РЫНКА ОБЪЕКТА ОЦЕНКИ</w:t>
        </w:r>
        <w:r w:rsidRPr="005A35D6">
          <w:rPr>
            <w:noProof/>
            <w:webHidden/>
            <w:sz w:val="28"/>
            <w:szCs w:val="28"/>
          </w:rPr>
          <w:tab/>
        </w:r>
        <w:r w:rsidRPr="005A35D6">
          <w:rPr>
            <w:noProof/>
            <w:webHidden/>
            <w:sz w:val="28"/>
            <w:szCs w:val="28"/>
          </w:rPr>
          <w:fldChar w:fldCharType="begin"/>
        </w:r>
        <w:r w:rsidRPr="005A35D6">
          <w:rPr>
            <w:noProof/>
            <w:webHidden/>
            <w:sz w:val="28"/>
            <w:szCs w:val="28"/>
          </w:rPr>
          <w:instrText xml:space="preserve"> PAGEREF _Toc501836362 \h </w:instrText>
        </w:r>
        <w:r w:rsidRPr="005A35D6">
          <w:rPr>
            <w:noProof/>
            <w:webHidden/>
            <w:sz w:val="28"/>
            <w:szCs w:val="28"/>
          </w:rPr>
        </w:r>
        <w:r w:rsidRPr="005A35D6">
          <w:rPr>
            <w:noProof/>
            <w:webHidden/>
            <w:sz w:val="28"/>
            <w:szCs w:val="28"/>
          </w:rPr>
          <w:fldChar w:fldCharType="separate"/>
        </w:r>
        <w:r w:rsidR="00AC34AE">
          <w:rPr>
            <w:noProof/>
            <w:webHidden/>
            <w:sz w:val="28"/>
            <w:szCs w:val="28"/>
          </w:rPr>
          <w:t>18</w:t>
        </w:r>
        <w:r w:rsidRPr="005A35D6">
          <w:rPr>
            <w:noProof/>
            <w:webHidden/>
            <w:sz w:val="28"/>
            <w:szCs w:val="28"/>
          </w:rPr>
          <w:fldChar w:fldCharType="end"/>
        </w:r>
      </w:hyperlink>
    </w:p>
    <w:p w:rsidR="005A35D6" w:rsidRPr="005A35D6" w:rsidRDefault="005A35D6">
      <w:pPr>
        <w:pStyle w:val="2f6"/>
        <w:tabs>
          <w:tab w:val="right" w:leader="dot" w:pos="9950"/>
        </w:tabs>
        <w:rPr>
          <w:rFonts w:asciiTheme="minorHAnsi" w:eastAsiaTheme="minorEastAsia" w:hAnsiTheme="minorHAnsi" w:cstheme="minorBidi"/>
          <w:noProof/>
          <w:color w:val="auto"/>
          <w:sz w:val="28"/>
          <w:szCs w:val="28"/>
          <w:lang w:bidi="ar-SA"/>
        </w:rPr>
      </w:pPr>
      <w:hyperlink w:anchor="_Toc501836363" w:history="1">
        <w:r w:rsidRPr="005A35D6">
          <w:rPr>
            <w:rStyle w:val="a3"/>
            <w:noProof/>
            <w:sz w:val="28"/>
            <w:szCs w:val="28"/>
          </w:rPr>
          <w:t>9.1.СОСТОЯНИЕ И ТЕНДЕНЦИИ РЫНКА ЖИЛОЙ НЕДВИЖИМОСТИ САНКТ- ПЕТЕРБУРГА</w:t>
        </w:r>
        <w:r w:rsidRPr="005A35D6">
          <w:rPr>
            <w:noProof/>
            <w:webHidden/>
            <w:sz w:val="28"/>
            <w:szCs w:val="28"/>
          </w:rPr>
          <w:tab/>
        </w:r>
        <w:r w:rsidRPr="005A35D6">
          <w:rPr>
            <w:noProof/>
            <w:webHidden/>
            <w:sz w:val="28"/>
            <w:szCs w:val="28"/>
          </w:rPr>
          <w:fldChar w:fldCharType="begin"/>
        </w:r>
        <w:r w:rsidRPr="005A35D6">
          <w:rPr>
            <w:noProof/>
            <w:webHidden/>
            <w:sz w:val="28"/>
            <w:szCs w:val="28"/>
          </w:rPr>
          <w:instrText xml:space="preserve"> PAGEREF _Toc501836363 \h </w:instrText>
        </w:r>
        <w:r w:rsidRPr="005A35D6">
          <w:rPr>
            <w:noProof/>
            <w:webHidden/>
            <w:sz w:val="28"/>
            <w:szCs w:val="28"/>
          </w:rPr>
        </w:r>
        <w:r w:rsidRPr="005A35D6">
          <w:rPr>
            <w:noProof/>
            <w:webHidden/>
            <w:sz w:val="28"/>
            <w:szCs w:val="28"/>
          </w:rPr>
          <w:fldChar w:fldCharType="separate"/>
        </w:r>
        <w:r w:rsidR="00AC34AE">
          <w:rPr>
            <w:noProof/>
            <w:webHidden/>
            <w:sz w:val="28"/>
            <w:szCs w:val="28"/>
          </w:rPr>
          <w:t>18</w:t>
        </w:r>
        <w:r w:rsidRPr="005A35D6">
          <w:rPr>
            <w:noProof/>
            <w:webHidden/>
            <w:sz w:val="28"/>
            <w:szCs w:val="28"/>
          </w:rPr>
          <w:fldChar w:fldCharType="end"/>
        </w:r>
      </w:hyperlink>
    </w:p>
    <w:p w:rsidR="005A35D6" w:rsidRPr="005A35D6" w:rsidRDefault="005A35D6">
      <w:pPr>
        <w:pStyle w:val="2f6"/>
        <w:tabs>
          <w:tab w:val="right" w:leader="dot" w:pos="9950"/>
        </w:tabs>
        <w:rPr>
          <w:rFonts w:asciiTheme="minorHAnsi" w:eastAsiaTheme="minorEastAsia" w:hAnsiTheme="minorHAnsi" w:cstheme="minorBidi"/>
          <w:noProof/>
          <w:color w:val="auto"/>
          <w:sz w:val="28"/>
          <w:szCs w:val="28"/>
          <w:lang w:bidi="ar-SA"/>
        </w:rPr>
      </w:pPr>
      <w:hyperlink w:anchor="_Toc501836364" w:history="1">
        <w:r w:rsidRPr="005A35D6">
          <w:rPr>
            <w:rStyle w:val="a3"/>
            <w:noProof/>
            <w:sz w:val="28"/>
            <w:szCs w:val="28"/>
          </w:rPr>
          <w:t>9.2.АНАЛИЗ НАИБОЛЕЕ ЭФФЕКТИВНОГО ИСПОЛЬЗОВАНИЯ</w:t>
        </w:r>
        <w:r w:rsidRPr="005A35D6">
          <w:rPr>
            <w:noProof/>
            <w:webHidden/>
            <w:sz w:val="28"/>
            <w:szCs w:val="28"/>
          </w:rPr>
          <w:tab/>
        </w:r>
        <w:r w:rsidRPr="005A35D6">
          <w:rPr>
            <w:noProof/>
            <w:webHidden/>
            <w:sz w:val="28"/>
            <w:szCs w:val="28"/>
          </w:rPr>
          <w:fldChar w:fldCharType="begin"/>
        </w:r>
        <w:r w:rsidRPr="005A35D6">
          <w:rPr>
            <w:noProof/>
            <w:webHidden/>
            <w:sz w:val="28"/>
            <w:szCs w:val="28"/>
          </w:rPr>
          <w:instrText xml:space="preserve"> PAGEREF _Toc501836364 \h </w:instrText>
        </w:r>
        <w:r w:rsidRPr="005A35D6">
          <w:rPr>
            <w:noProof/>
            <w:webHidden/>
            <w:sz w:val="28"/>
            <w:szCs w:val="28"/>
          </w:rPr>
        </w:r>
        <w:r w:rsidRPr="005A35D6">
          <w:rPr>
            <w:noProof/>
            <w:webHidden/>
            <w:sz w:val="28"/>
            <w:szCs w:val="28"/>
          </w:rPr>
          <w:fldChar w:fldCharType="separate"/>
        </w:r>
        <w:r w:rsidR="00AC34AE">
          <w:rPr>
            <w:noProof/>
            <w:webHidden/>
            <w:sz w:val="28"/>
            <w:szCs w:val="28"/>
          </w:rPr>
          <w:t>21</w:t>
        </w:r>
        <w:r w:rsidRPr="005A35D6">
          <w:rPr>
            <w:noProof/>
            <w:webHidden/>
            <w:sz w:val="28"/>
            <w:szCs w:val="28"/>
          </w:rPr>
          <w:fldChar w:fldCharType="end"/>
        </w:r>
      </w:hyperlink>
    </w:p>
    <w:p w:rsidR="005A35D6" w:rsidRPr="005A35D6" w:rsidRDefault="005A35D6">
      <w:pPr>
        <w:pStyle w:val="14"/>
        <w:tabs>
          <w:tab w:val="right" w:leader="dot" w:pos="9950"/>
        </w:tabs>
        <w:rPr>
          <w:rFonts w:asciiTheme="minorHAnsi" w:eastAsiaTheme="minorEastAsia" w:hAnsiTheme="minorHAnsi" w:cstheme="minorBidi"/>
          <w:noProof/>
          <w:color w:val="auto"/>
          <w:sz w:val="28"/>
          <w:szCs w:val="28"/>
          <w:lang w:bidi="ar-SA"/>
        </w:rPr>
      </w:pPr>
      <w:hyperlink w:anchor="_Toc501836365" w:history="1">
        <w:r w:rsidRPr="005A35D6">
          <w:rPr>
            <w:rStyle w:val="a3"/>
            <w:noProof/>
            <w:sz w:val="28"/>
            <w:szCs w:val="28"/>
          </w:rPr>
          <w:t>10.ОПРЕДЕЛЕНИЕ СТОИМОСТИ ОБЪЕКТА</w:t>
        </w:r>
        <w:r w:rsidRPr="005A35D6">
          <w:rPr>
            <w:noProof/>
            <w:webHidden/>
            <w:sz w:val="28"/>
            <w:szCs w:val="28"/>
          </w:rPr>
          <w:tab/>
        </w:r>
        <w:r w:rsidRPr="005A35D6">
          <w:rPr>
            <w:noProof/>
            <w:webHidden/>
            <w:sz w:val="28"/>
            <w:szCs w:val="28"/>
          </w:rPr>
          <w:fldChar w:fldCharType="begin"/>
        </w:r>
        <w:r w:rsidRPr="005A35D6">
          <w:rPr>
            <w:noProof/>
            <w:webHidden/>
            <w:sz w:val="28"/>
            <w:szCs w:val="28"/>
          </w:rPr>
          <w:instrText xml:space="preserve"> PAGEREF _Toc501836365 \h </w:instrText>
        </w:r>
        <w:r w:rsidRPr="005A35D6">
          <w:rPr>
            <w:noProof/>
            <w:webHidden/>
            <w:sz w:val="28"/>
            <w:szCs w:val="28"/>
          </w:rPr>
        </w:r>
        <w:r w:rsidRPr="005A35D6">
          <w:rPr>
            <w:noProof/>
            <w:webHidden/>
            <w:sz w:val="28"/>
            <w:szCs w:val="28"/>
          </w:rPr>
          <w:fldChar w:fldCharType="separate"/>
        </w:r>
        <w:r w:rsidR="00AC34AE">
          <w:rPr>
            <w:noProof/>
            <w:webHidden/>
            <w:sz w:val="28"/>
            <w:szCs w:val="28"/>
          </w:rPr>
          <w:t>23</w:t>
        </w:r>
        <w:r w:rsidRPr="005A35D6">
          <w:rPr>
            <w:noProof/>
            <w:webHidden/>
            <w:sz w:val="28"/>
            <w:szCs w:val="28"/>
          </w:rPr>
          <w:fldChar w:fldCharType="end"/>
        </w:r>
      </w:hyperlink>
    </w:p>
    <w:p w:rsidR="005A35D6" w:rsidRPr="005A35D6" w:rsidRDefault="005A35D6">
      <w:pPr>
        <w:pStyle w:val="2f6"/>
        <w:tabs>
          <w:tab w:val="right" w:leader="dot" w:pos="9950"/>
        </w:tabs>
        <w:rPr>
          <w:rFonts w:asciiTheme="minorHAnsi" w:eastAsiaTheme="minorEastAsia" w:hAnsiTheme="minorHAnsi" w:cstheme="minorBidi"/>
          <w:noProof/>
          <w:color w:val="auto"/>
          <w:sz w:val="28"/>
          <w:szCs w:val="28"/>
          <w:lang w:bidi="ar-SA"/>
        </w:rPr>
      </w:pPr>
      <w:hyperlink w:anchor="_Toc501836366" w:history="1">
        <w:r w:rsidRPr="005A35D6">
          <w:rPr>
            <w:rStyle w:val="a3"/>
            <w:noProof/>
            <w:sz w:val="28"/>
            <w:szCs w:val="28"/>
          </w:rPr>
          <w:t>10.1 ЗАТРАТНЫЙ ПОДХОД</w:t>
        </w:r>
        <w:r w:rsidRPr="005A35D6">
          <w:rPr>
            <w:noProof/>
            <w:webHidden/>
            <w:sz w:val="28"/>
            <w:szCs w:val="28"/>
          </w:rPr>
          <w:tab/>
        </w:r>
        <w:r w:rsidRPr="005A35D6">
          <w:rPr>
            <w:noProof/>
            <w:webHidden/>
            <w:sz w:val="28"/>
            <w:szCs w:val="28"/>
          </w:rPr>
          <w:fldChar w:fldCharType="begin"/>
        </w:r>
        <w:r w:rsidRPr="005A35D6">
          <w:rPr>
            <w:noProof/>
            <w:webHidden/>
            <w:sz w:val="28"/>
            <w:szCs w:val="28"/>
          </w:rPr>
          <w:instrText xml:space="preserve"> PAGEREF _Toc501836366 \h </w:instrText>
        </w:r>
        <w:r w:rsidRPr="005A35D6">
          <w:rPr>
            <w:noProof/>
            <w:webHidden/>
            <w:sz w:val="28"/>
            <w:szCs w:val="28"/>
          </w:rPr>
        </w:r>
        <w:r w:rsidRPr="005A35D6">
          <w:rPr>
            <w:noProof/>
            <w:webHidden/>
            <w:sz w:val="28"/>
            <w:szCs w:val="28"/>
          </w:rPr>
          <w:fldChar w:fldCharType="separate"/>
        </w:r>
        <w:r w:rsidR="00AC34AE">
          <w:rPr>
            <w:noProof/>
            <w:webHidden/>
            <w:sz w:val="28"/>
            <w:szCs w:val="28"/>
          </w:rPr>
          <w:t>23</w:t>
        </w:r>
        <w:r w:rsidRPr="005A35D6">
          <w:rPr>
            <w:noProof/>
            <w:webHidden/>
            <w:sz w:val="28"/>
            <w:szCs w:val="28"/>
          </w:rPr>
          <w:fldChar w:fldCharType="end"/>
        </w:r>
      </w:hyperlink>
    </w:p>
    <w:p w:rsidR="005A35D6" w:rsidRPr="005A35D6" w:rsidRDefault="005A35D6">
      <w:pPr>
        <w:pStyle w:val="2f6"/>
        <w:tabs>
          <w:tab w:val="right" w:leader="dot" w:pos="9950"/>
        </w:tabs>
        <w:rPr>
          <w:rFonts w:asciiTheme="minorHAnsi" w:eastAsiaTheme="minorEastAsia" w:hAnsiTheme="minorHAnsi" w:cstheme="minorBidi"/>
          <w:noProof/>
          <w:color w:val="auto"/>
          <w:sz w:val="28"/>
          <w:szCs w:val="28"/>
          <w:lang w:bidi="ar-SA"/>
        </w:rPr>
      </w:pPr>
      <w:hyperlink w:anchor="_Toc501836367" w:history="1">
        <w:r w:rsidRPr="005A35D6">
          <w:rPr>
            <w:rStyle w:val="a3"/>
            <w:noProof/>
            <w:sz w:val="28"/>
            <w:szCs w:val="28"/>
          </w:rPr>
          <w:t>10.2.ДОХОДНЫЙ ПОДХОД</w:t>
        </w:r>
        <w:r w:rsidRPr="005A35D6">
          <w:rPr>
            <w:noProof/>
            <w:webHidden/>
            <w:sz w:val="28"/>
            <w:szCs w:val="28"/>
          </w:rPr>
          <w:tab/>
        </w:r>
        <w:r w:rsidRPr="005A35D6">
          <w:rPr>
            <w:noProof/>
            <w:webHidden/>
            <w:sz w:val="28"/>
            <w:szCs w:val="28"/>
          </w:rPr>
          <w:fldChar w:fldCharType="begin"/>
        </w:r>
        <w:r w:rsidRPr="005A35D6">
          <w:rPr>
            <w:noProof/>
            <w:webHidden/>
            <w:sz w:val="28"/>
            <w:szCs w:val="28"/>
          </w:rPr>
          <w:instrText xml:space="preserve"> PAGEREF _Toc501836367 \h </w:instrText>
        </w:r>
        <w:r w:rsidRPr="005A35D6">
          <w:rPr>
            <w:noProof/>
            <w:webHidden/>
            <w:sz w:val="28"/>
            <w:szCs w:val="28"/>
          </w:rPr>
        </w:r>
        <w:r w:rsidRPr="005A35D6">
          <w:rPr>
            <w:noProof/>
            <w:webHidden/>
            <w:sz w:val="28"/>
            <w:szCs w:val="28"/>
          </w:rPr>
          <w:fldChar w:fldCharType="separate"/>
        </w:r>
        <w:r w:rsidR="00AC34AE">
          <w:rPr>
            <w:noProof/>
            <w:webHidden/>
            <w:sz w:val="28"/>
            <w:szCs w:val="28"/>
          </w:rPr>
          <w:t>25</w:t>
        </w:r>
        <w:r w:rsidRPr="005A35D6">
          <w:rPr>
            <w:noProof/>
            <w:webHidden/>
            <w:sz w:val="28"/>
            <w:szCs w:val="28"/>
          </w:rPr>
          <w:fldChar w:fldCharType="end"/>
        </w:r>
      </w:hyperlink>
    </w:p>
    <w:p w:rsidR="005A35D6" w:rsidRPr="005A35D6" w:rsidRDefault="005A35D6">
      <w:pPr>
        <w:pStyle w:val="2f6"/>
        <w:tabs>
          <w:tab w:val="right" w:leader="dot" w:pos="9950"/>
        </w:tabs>
        <w:rPr>
          <w:rFonts w:asciiTheme="minorHAnsi" w:eastAsiaTheme="minorEastAsia" w:hAnsiTheme="minorHAnsi" w:cstheme="minorBidi"/>
          <w:noProof/>
          <w:color w:val="auto"/>
          <w:sz w:val="28"/>
          <w:szCs w:val="28"/>
          <w:lang w:bidi="ar-SA"/>
        </w:rPr>
      </w:pPr>
      <w:hyperlink w:anchor="_Toc501836368" w:history="1">
        <w:r w:rsidRPr="005A35D6">
          <w:rPr>
            <w:rStyle w:val="a3"/>
            <w:noProof/>
            <w:sz w:val="28"/>
            <w:szCs w:val="28"/>
          </w:rPr>
          <w:t>10.3.СРАВНИТЕЛЬНЫЙ ПОДХОД</w:t>
        </w:r>
        <w:r w:rsidRPr="005A35D6">
          <w:rPr>
            <w:noProof/>
            <w:webHidden/>
            <w:sz w:val="28"/>
            <w:szCs w:val="28"/>
          </w:rPr>
          <w:tab/>
        </w:r>
        <w:r w:rsidRPr="005A35D6">
          <w:rPr>
            <w:noProof/>
            <w:webHidden/>
            <w:sz w:val="28"/>
            <w:szCs w:val="28"/>
          </w:rPr>
          <w:fldChar w:fldCharType="begin"/>
        </w:r>
        <w:r w:rsidRPr="005A35D6">
          <w:rPr>
            <w:noProof/>
            <w:webHidden/>
            <w:sz w:val="28"/>
            <w:szCs w:val="28"/>
          </w:rPr>
          <w:instrText xml:space="preserve"> PAGEREF _Toc501836368 \h </w:instrText>
        </w:r>
        <w:r w:rsidRPr="005A35D6">
          <w:rPr>
            <w:noProof/>
            <w:webHidden/>
            <w:sz w:val="28"/>
            <w:szCs w:val="28"/>
          </w:rPr>
        </w:r>
        <w:r w:rsidRPr="005A35D6">
          <w:rPr>
            <w:noProof/>
            <w:webHidden/>
            <w:sz w:val="28"/>
            <w:szCs w:val="28"/>
          </w:rPr>
          <w:fldChar w:fldCharType="separate"/>
        </w:r>
        <w:r w:rsidR="00AC34AE">
          <w:rPr>
            <w:noProof/>
            <w:webHidden/>
            <w:sz w:val="28"/>
            <w:szCs w:val="28"/>
          </w:rPr>
          <w:t>26</w:t>
        </w:r>
        <w:r w:rsidRPr="005A35D6">
          <w:rPr>
            <w:noProof/>
            <w:webHidden/>
            <w:sz w:val="28"/>
            <w:szCs w:val="28"/>
          </w:rPr>
          <w:fldChar w:fldCharType="end"/>
        </w:r>
      </w:hyperlink>
    </w:p>
    <w:p w:rsidR="005A35D6" w:rsidRPr="005A35D6" w:rsidRDefault="005A35D6">
      <w:pPr>
        <w:pStyle w:val="14"/>
        <w:tabs>
          <w:tab w:val="right" w:leader="dot" w:pos="9950"/>
        </w:tabs>
        <w:rPr>
          <w:rFonts w:asciiTheme="minorHAnsi" w:eastAsiaTheme="minorEastAsia" w:hAnsiTheme="minorHAnsi" w:cstheme="minorBidi"/>
          <w:noProof/>
          <w:color w:val="auto"/>
          <w:sz w:val="28"/>
          <w:szCs w:val="28"/>
          <w:lang w:bidi="ar-SA"/>
        </w:rPr>
      </w:pPr>
      <w:hyperlink w:anchor="_Toc501836369" w:history="1">
        <w:r w:rsidRPr="005A35D6">
          <w:rPr>
            <w:rStyle w:val="a3"/>
            <w:noProof/>
            <w:sz w:val="28"/>
            <w:szCs w:val="28"/>
          </w:rPr>
          <w:t>11.СОГЛАСОВАНИЕ РЕЗУЛЬТАТОВ И ЗАКЛЮЧЕНИЕ О РЫНОЧНОЙ (СПРАВЕДЛИВОЙ) СТОИМОСТИ ОБЪЕКТА ОЦЕНКИ</w:t>
        </w:r>
        <w:r w:rsidRPr="005A35D6">
          <w:rPr>
            <w:noProof/>
            <w:webHidden/>
            <w:sz w:val="28"/>
            <w:szCs w:val="28"/>
          </w:rPr>
          <w:tab/>
        </w:r>
        <w:r w:rsidRPr="005A35D6">
          <w:rPr>
            <w:noProof/>
            <w:webHidden/>
            <w:sz w:val="28"/>
            <w:szCs w:val="28"/>
          </w:rPr>
          <w:fldChar w:fldCharType="begin"/>
        </w:r>
        <w:r w:rsidRPr="005A35D6">
          <w:rPr>
            <w:noProof/>
            <w:webHidden/>
            <w:sz w:val="28"/>
            <w:szCs w:val="28"/>
          </w:rPr>
          <w:instrText xml:space="preserve"> PAGEREF _Toc501836369 \h </w:instrText>
        </w:r>
        <w:r w:rsidRPr="005A35D6">
          <w:rPr>
            <w:noProof/>
            <w:webHidden/>
            <w:sz w:val="28"/>
            <w:szCs w:val="28"/>
          </w:rPr>
        </w:r>
        <w:r w:rsidRPr="005A35D6">
          <w:rPr>
            <w:noProof/>
            <w:webHidden/>
            <w:sz w:val="28"/>
            <w:szCs w:val="28"/>
          </w:rPr>
          <w:fldChar w:fldCharType="separate"/>
        </w:r>
        <w:r w:rsidR="00AC34AE">
          <w:rPr>
            <w:noProof/>
            <w:webHidden/>
            <w:sz w:val="28"/>
            <w:szCs w:val="28"/>
          </w:rPr>
          <w:t>33</w:t>
        </w:r>
        <w:r w:rsidRPr="005A35D6">
          <w:rPr>
            <w:noProof/>
            <w:webHidden/>
            <w:sz w:val="28"/>
            <w:szCs w:val="28"/>
          </w:rPr>
          <w:fldChar w:fldCharType="end"/>
        </w:r>
      </w:hyperlink>
    </w:p>
    <w:p w:rsidR="005A35D6" w:rsidRPr="005A35D6" w:rsidRDefault="005A35D6">
      <w:pPr>
        <w:pStyle w:val="14"/>
        <w:tabs>
          <w:tab w:val="right" w:leader="dot" w:pos="9950"/>
        </w:tabs>
        <w:rPr>
          <w:rFonts w:asciiTheme="minorHAnsi" w:eastAsiaTheme="minorEastAsia" w:hAnsiTheme="minorHAnsi" w:cstheme="minorBidi"/>
          <w:noProof/>
          <w:color w:val="auto"/>
          <w:sz w:val="28"/>
          <w:szCs w:val="28"/>
          <w:lang w:bidi="ar-SA"/>
        </w:rPr>
      </w:pPr>
      <w:hyperlink w:anchor="_Toc501836370" w:history="1">
        <w:r w:rsidRPr="005A35D6">
          <w:rPr>
            <w:rStyle w:val="a3"/>
            <w:noProof/>
            <w:sz w:val="28"/>
            <w:szCs w:val="28"/>
          </w:rPr>
          <w:t>12. СЕРТИФИКАТ РЫНОЧНОЙ (СПРАВЕДЛИВОЙ)СТОИМОСТИ</w:t>
        </w:r>
        <w:r w:rsidRPr="005A35D6">
          <w:rPr>
            <w:noProof/>
            <w:webHidden/>
            <w:sz w:val="28"/>
            <w:szCs w:val="28"/>
          </w:rPr>
          <w:tab/>
        </w:r>
        <w:r w:rsidRPr="005A35D6">
          <w:rPr>
            <w:noProof/>
            <w:webHidden/>
            <w:sz w:val="28"/>
            <w:szCs w:val="28"/>
          </w:rPr>
          <w:fldChar w:fldCharType="begin"/>
        </w:r>
        <w:r w:rsidRPr="005A35D6">
          <w:rPr>
            <w:noProof/>
            <w:webHidden/>
            <w:sz w:val="28"/>
            <w:szCs w:val="28"/>
          </w:rPr>
          <w:instrText xml:space="preserve"> PAGEREF _Toc501836370 \h </w:instrText>
        </w:r>
        <w:r w:rsidRPr="005A35D6">
          <w:rPr>
            <w:noProof/>
            <w:webHidden/>
            <w:sz w:val="28"/>
            <w:szCs w:val="28"/>
          </w:rPr>
        </w:r>
        <w:r w:rsidRPr="005A35D6">
          <w:rPr>
            <w:noProof/>
            <w:webHidden/>
            <w:sz w:val="28"/>
            <w:szCs w:val="28"/>
          </w:rPr>
          <w:fldChar w:fldCharType="separate"/>
        </w:r>
        <w:r w:rsidR="00AC34AE">
          <w:rPr>
            <w:noProof/>
            <w:webHidden/>
            <w:sz w:val="28"/>
            <w:szCs w:val="28"/>
          </w:rPr>
          <w:t>35</w:t>
        </w:r>
        <w:r w:rsidRPr="005A35D6">
          <w:rPr>
            <w:noProof/>
            <w:webHidden/>
            <w:sz w:val="28"/>
            <w:szCs w:val="28"/>
          </w:rPr>
          <w:fldChar w:fldCharType="end"/>
        </w:r>
      </w:hyperlink>
    </w:p>
    <w:p w:rsidR="005A35D6" w:rsidRPr="005A35D6" w:rsidRDefault="005A35D6">
      <w:pPr>
        <w:pStyle w:val="14"/>
        <w:tabs>
          <w:tab w:val="right" w:leader="dot" w:pos="9950"/>
        </w:tabs>
        <w:rPr>
          <w:rFonts w:asciiTheme="minorHAnsi" w:eastAsiaTheme="minorEastAsia" w:hAnsiTheme="minorHAnsi" w:cstheme="minorBidi"/>
          <w:noProof/>
          <w:color w:val="auto"/>
          <w:sz w:val="28"/>
          <w:szCs w:val="28"/>
          <w:lang w:bidi="ar-SA"/>
        </w:rPr>
      </w:pPr>
      <w:hyperlink w:anchor="_Toc501836371" w:history="1">
        <w:r w:rsidRPr="005A35D6">
          <w:rPr>
            <w:rStyle w:val="a3"/>
            <w:noProof/>
            <w:sz w:val="28"/>
            <w:szCs w:val="28"/>
          </w:rPr>
          <w:t>13. СПИСОК ЛИТЕРАТУРЫ</w:t>
        </w:r>
        <w:r w:rsidRPr="005A35D6">
          <w:rPr>
            <w:noProof/>
            <w:webHidden/>
            <w:sz w:val="28"/>
            <w:szCs w:val="28"/>
          </w:rPr>
          <w:tab/>
        </w:r>
        <w:r w:rsidRPr="005A35D6">
          <w:rPr>
            <w:noProof/>
            <w:webHidden/>
            <w:sz w:val="28"/>
            <w:szCs w:val="28"/>
          </w:rPr>
          <w:fldChar w:fldCharType="begin"/>
        </w:r>
        <w:r w:rsidRPr="005A35D6">
          <w:rPr>
            <w:noProof/>
            <w:webHidden/>
            <w:sz w:val="28"/>
            <w:szCs w:val="28"/>
          </w:rPr>
          <w:instrText xml:space="preserve"> PAGEREF _Toc501836371 \h </w:instrText>
        </w:r>
        <w:r w:rsidRPr="005A35D6">
          <w:rPr>
            <w:noProof/>
            <w:webHidden/>
            <w:sz w:val="28"/>
            <w:szCs w:val="28"/>
          </w:rPr>
        </w:r>
        <w:r w:rsidRPr="005A35D6">
          <w:rPr>
            <w:noProof/>
            <w:webHidden/>
            <w:sz w:val="28"/>
            <w:szCs w:val="28"/>
          </w:rPr>
          <w:fldChar w:fldCharType="separate"/>
        </w:r>
        <w:r w:rsidR="00AC34AE">
          <w:rPr>
            <w:noProof/>
            <w:webHidden/>
            <w:sz w:val="28"/>
            <w:szCs w:val="28"/>
          </w:rPr>
          <w:t>37</w:t>
        </w:r>
        <w:r w:rsidRPr="005A35D6">
          <w:rPr>
            <w:noProof/>
            <w:webHidden/>
            <w:sz w:val="28"/>
            <w:szCs w:val="28"/>
          </w:rPr>
          <w:fldChar w:fldCharType="end"/>
        </w:r>
      </w:hyperlink>
    </w:p>
    <w:p w:rsidR="00623E9F" w:rsidRPr="00E47F83" w:rsidRDefault="00623E9F" w:rsidP="00623E9F">
      <w:pPr>
        <w:pStyle w:val="af6"/>
        <w:spacing w:line="360" w:lineRule="auto"/>
        <w:jc w:val="both"/>
        <w:rPr>
          <w:rFonts w:ascii="Times New Roman" w:hAnsi="Times New Roman" w:cs="Times New Roman"/>
          <w:b/>
          <w:color w:val="auto"/>
          <w:sz w:val="28"/>
          <w:szCs w:val="28"/>
        </w:rPr>
      </w:pPr>
      <w:r w:rsidRPr="005A35D6">
        <w:rPr>
          <w:rFonts w:ascii="Times New Roman" w:hAnsi="Times New Roman" w:cs="Times New Roman"/>
          <w:color w:val="auto"/>
          <w:sz w:val="28"/>
          <w:szCs w:val="28"/>
        </w:rPr>
        <w:fldChar w:fldCharType="end"/>
      </w:r>
    </w:p>
    <w:p w:rsidR="006B19F2" w:rsidRPr="006B19F2" w:rsidRDefault="006B19F2" w:rsidP="006B19F2">
      <w:pPr>
        <w:pStyle w:val="af6"/>
        <w:rPr>
          <w:rFonts w:ascii="Times New Roman" w:hAnsi="Times New Roman" w:cs="Times New Roman"/>
        </w:rPr>
      </w:pPr>
    </w:p>
    <w:p w:rsidR="006B19F2" w:rsidRPr="006B19F2" w:rsidRDefault="006B19F2" w:rsidP="006B19F2">
      <w:pPr>
        <w:pStyle w:val="af6"/>
        <w:rPr>
          <w:rFonts w:ascii="Times New Roman" w:hAnsi="Times New Roman" w:cs="Times New Roman"/>
        </w:rPr>
      </w:pPr>
    </w:p>
    <w:p w:rsidR="006B19F2" w:rsidRDefault="006B19F2">
      <w:pPr>
        <w:rPr>
          <w:rFonts w:ascii="Times New Roman" w:eastAsiaTheme="majorEastAsia" w:hAnsi="Times New Roman" w:cs="Times New Roman"/>
          <w:b/>
          <w:color w:val="auto"/>
          <w:sz w:val="28"/>
          <w:szCs w:val="28"/>
        </w:rPr>
      </w:pPr>
      <w:r>
        <w:rPr>
          <w:rFonts w:ascii="Times New Roman" w:hAnsi="Times New Roman" w:cs="Times New Roman"/>
          <w:b/>
          <w:color w:val="auto"/>
          <w:sz w:val="28"/>
          <w:szCs w:val="28"/>
        </w:rPr>
        <w:br w:type="page"/>
      </w:r>
    </w:p>
    <w:p w:rsidR="006B44F4" w:rsidRDefault="006B19F2" w:rsidP="006B19F2">
      <w:pPr>
        <w:pStyle w:val="1"/>
        <w:ind w:left="720"/>
        <w:rPr>
          <w:rFonts w:ascii="Times New Roman" w:hAnsi="Times New Roman" w:cs="Times New Roman"/>
          <w:b/>
          <w:color w:val="auto"/>
          <w:sz w:val="28"/>
          <w:szCs w:val="28"/>
        </w:rPr>
      </w:pPr>
      <w:bookmarkStart w:id="2" w:name="_Toc501836354"/>
      <w:r>
        <w:rPr>
          <w:rFonts w:ascii="Times New Roman" w:hAnsi="Times New Roman" w:cs="Times New Roman"/>
          <w:b/>
          <w:color w:val="auto"/>
          <w:sz w:val="28"/>
          <w:szCs w:val="28"/>
        </w:rPr>
        <w:lastRenderedPageBreak/>
        <w:t>1.</w:t>
      </w:r>
      <w:r w:rsidRPr="006B19F2">
        <w:rPr>
          <w:rFonts w:ascii="Times New Roman" w:hAnsi="Times New Roman" w:cs="Times New Roman"/>
          <w:b/>
          <w:color w:val="auto"/>
          <w:sz w:val="28"/>
          <w:szCs w:val="28"/>
        </w:rPr>
        <w:t>ОСНОВНЫЕ ФАКТЫ И ВЫВОДЫ</w:t>
      </w:r>
      <w:bookmarkEnd w:id="0"/>
      <w:bookmarkEnd w:id="2"/>
    </w:p>
    <w:p w:rsidR="006B19F2" w:rsidRPr="006B19F2" w:rsidRDefault="006B19F2" w:rsidP="006B19F2"/>
    <w:tbl>
      <w:tblPr>
        <w:tblOverlap w:val="never"/>
        <w:tblW w:w="9778" w:type="dxa"/>
        <w:tblInd w:w="10" w:type="dxa"/>
        <w:tblLayout w:type="fixed"/>
        <w:tblCellMar>
          <w:left w:w="10" w:type="dxa"/>
          <w:right w:w="10" w:type="dxa"/>
        </w:tblCellMar>
        <w:tblLook w:val="0000" w:firstRow="0" w:lastRow="0" w:firstColumn="0" w:lastColumn="0" w:noHBand="0" w:noVBand="0"/>
      </w:tblPr>
      <w:tblGrid>
        <w:gridCol w:w="2808"/>
        <w:gridCol w:w="1483"/>
        <w:gridCol w:w="797"/>
        <w:gridCol w:w="2400"/>
        <w:gridCol w:w="2290"/>
      </w:tblGrid>
      <w:tr w:rsidR="006B44F4" w:rsidRPr="006B19F2" w:rsidTr="00E47F83">
        <w:tblPrEx>
          <w:tblCellMar>
            <w:top w:w="0" w:type="dxa"/>
            <w:bottom w:w="0" w:type="dxa"/>
          </w:tblCellMar>
        </w:tblPrEx>
        <w:trPr>
          <w:trHeight w:val="293"/>
        </w:trPr>
        <w:tc>
          <w:tcPr>
            <w:tcW w:w="9778" w:type="dxa"/>
            <w:gridSpan w:val="5"/>
            <w:tcBorders>
              <w:top w:val="single" w:sz="4" w:space="0" w:color="auto"/>
              <w:left w:val="single" w:sz="4" w:space="0" w:color="auto"/>
              <w:righ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a"/>
                <w:rFonts w:eastAsia="Arial Unicode MS"/>
              </w:rPr>
              <w:t>I Общая информация об объектах оценки</w:t>
            </w:r>
          </w:p>
        </w:tc>
      </w:tr>
      <w:tr w:rsidR="006B44F4" w:rsidRPr="006B19F2" w:rsidTr="00E47F83">
        <w:tblPrEx>
          <w:tblCellMar>
            <w:top w:w="0" w:type="dxa"/>
            <w:bottom w:w="0" w:type="dxa"/>
          </w:tblCellMar>
        </w:tblPrEx>
        <w:trPr>
          <w:trHeight w:val="278"/>
        </w:trPr>
        <w:tc>
          <w:tcPr>
            <w:tcW w:w="4291" w:type="dxa"/>
            <w:gridSpan w:val="2"/>
            <w:tcBorders>
              <w:top w:val="single" w:sz="4" w:space="0" w:color="auto"/>
              <w:lef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Адрес объекта оценки</w:t>
            </w:r>
          </w:p>
        </w:tc>
        <w:tc>
          <w:tcPr>
            <w:tcW w:w="5487" w:type="dxa"/>
            <w:gridSpan w:val="3"/>
            <w:tcBorders>
              <w:top w:val="single" w:sz="4" w:space="0" w:color="auto"/>
              <w:left w:val="single" w:sz="4" w:space="0" w:color="auto"/>
              <w:righ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Санкт-Петербург, ул. Ярослава Гашека д.8</w:t>
            </w:r>
          </w:p>
        </w:tc>
      </w:tr>
      <w:tr w:rsidR="006B44F4" w:rsidRPr="006B19F2" w:rsidTr="00E47F83">
        <w:tblPrEx>
          <w:tblCellMar>
            <w:top w:w="0" w:type="dxa"/>
            <w:bottom w:w="0" w:type="dxa"/>
          </w:tblCellMar>
        </w:tblPrEx>
        <w:trPr>
          <w:trHeight w:val="288"/>
        </w:trPr>
        <w:tc>
          <w:tcPr>
            <w:tcW w:w="4291" w:type="dxa"/>
            <w:gridSpan w:val="2"/>
            <w:tcBorders>
              <w:top w:val="single" w:sz="4" w:space="0" w:color="auto"/>
              <w:lef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Тип объекта оценки</w:t>
            </w:r>
          </w:p>
        </w:tc>
        <w:tc>
          <w:tcPr>
            <w:tcW w:w="5487" w:type="dxa"/>
            <w:gridSpan w:val="3"/>
            <w:tcBorders>
              <w:top w:val="single" w:sz="4" w:space="0" w:color="auto"/>
              <w:left w:val="single" w:sz="4" w:space="0" w:color="auto"/>
              <w:righ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Встроенное помещение (жилая квартира)</w:t>
            </w:r>
          </w:p>
        </w:tc>
      </w:tr>
      <w:tr w:rsidR="006B44F4" w:rsidRPr="006B19F2" w:rsidTr="00E47F83">
        <w:tblPrEx>
          <w:tblCellMar>
            <w:top w:w="0" w:type="dxa"/>
            <w:bottom w:w="0" w:type="dxa"/>
          </w:tblCellMar>
        </w:tblPrEx>
        <w:trPr>
          <w:trHeight w:val="403"/>
        </w:trPr>
        <w:tc>
          <w:tcPr>
            <w:tcW w:w="4291" w:type="dxa"/>
            <w:gridSpan w:val="2"/>
            <w:tcBorders>
              <w:top w:val="single" w:sz="4" w:space="0" w:color="auto"/>
              <w:lef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Объект</w:t>
            </w:r>
          </w:p>
        </w:tc>
        <w:tc>
          <w:tcPr>
            <w:tcW w:w="5487" w:type="dxa"/>
            <w:gridSpan w:val="3"/>
            <w:tcBorders>
              <w:top w:val="single" w:sz="4" w:space="0" w:color="auto"/>
              <w:left w:val="single" w:sz="4" w:space="0" w:color="auto"/>
              <w:righ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Общая площадь, кв.м.</w:t>
            </w:r>
          </w:p>
        </w:tc>
      </w:tr>
      <w:tr w:rsidR="006B44F4" w:rsidRPr="006B19F2" w:rsidTr="00E47F83">
        <w:tblPrEx>
          <w:tblCellMar>
            <w:top w:w="0" w:type="dxa"/>
            <w:bottom w:w="0" w:type="dxa"/>
          </w:tblCellMar>
        </w:tblPrEx>
        <w:trPr>
          <w:trHeight w:val="278"/>
        </w:trPr>
        <w:tc>
          <w:tcPr>
            <w:tcW w:w="4291" w:type="dxa"/>
            <w:gridSpan w:val="2"/>
            <w:tcBorders>
              <w:top w:val="single" w:sz="4" w:space="0" w:color="auto"/>
              <w:lef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Квартира № 340</w:t>
            </w:r>
          </w:p>
        </w:tc>
        <w:tc>
          <w:tcPr>
            <w:tcW w:w="5487" w:type="dxa"/>
            <w:gridSpan w:val="3"/>
            <w:tcBorders>
              <w:top w:val="single" w:sz="4" w:space="0" w:color="auto"/>
              <w:left w:val="single" w:sz="4" w:space="0" w:color="auto"/>
              <w:righ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68,2</w:t>
            </w:r>
          </w:p>
        </w:tc>
      </w:tr>
      <w:tr w:rsidR="006B44F4" w:rsidRPr="006B19F2" w:rsidTr="00E47F83">
        <w:tblPrEx>
          <w:tblCellMar>
            <w:top w:w="0" w:type="dxa"/>
            <w:bottom w:w="0" w:type="dxa"/>
          </w:tblCellMar>
        </w:tblPrEx>
        <w:trPr>
          <w:trHeight w:val="278"/>
        </w:trPr>
        <w:tc>
          <w:tcPr>
            <w:tcW w:w="4291" w:type="dxa"/>
            <w:gridSpan w:val="2"/>
            <w:tcBorders>
              <w:top w:val="single" w:sz="4" w:space="0" w:color="auto"/>
              <w:lef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Текущее использование</w:t>
            </w:r>
          </w:p>
        </w:tc>
        <w:tc>
          <w:tcPr>
            <w:tcW w:w="5487" w:type="dxa"/>
            <w:gridSpan w:val="3"/>
            <w:tcBorders>
              <w:top w:val="single" w:sz="4" w:space="0" w:color="auto"/>
              <w:left w:val="single" w:sz="4" w:space="0" w:color="auto"/>
              <w:righ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Жилое</w:t>
            </w:r>
          </w:p>
        </w:tc>
      </w:tr>
      <w:tr w:rsidR="006B44F4" w:rsidRPr="006B19F2" w:rsidTr="00E47F83">
        <w:tblPrEx>
          <w:tblCellMar>
            <w:top w:w="0" w:type="dxa"/>
            <w:bottom w:w="0" w:type="dxa"/>
          </w:tblCellMar>
        </w:tblPrEx>
        <w:trPr>
          <w:trHeight w:val="274"/>
        </w:trPr>
        <w:tc>
          <w:tcPr>
            <w:tcW w:w="4291" w:type="dxa"/>
            <w:gridSpan w:val="2"/>
            <w:tcBorders>
              <w:top w:val="single" w:sz="4" w:space="0" w:color="auto"/>
              <w:lef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Текущее состояние</w:t>
            </w:r>
          </w:p>
        </w:tc>
        <w:tc>
          <w:tcPr>
            <w:tcW w:w="5487" w:type="dxa"/>
            <w:gridSpan w:val="3"/>
            <w:tcBorders>
              <w:top w:val="single" w:sz="4" w:space="0" w:color="auto"/>
              <w:left w:val="single" w:sz="4" w:space="0" w:color="auto"/>
              <w:right w:val="single" w:sz="4" w:space="0" w:color="auto"/>
            </w:tcBorders>
            <w:shd w:val="clear" w:color="auto" w:fill="FFFFFF"/>
            <w:vAlign w:val="bottom"/>
          </w:tcPr>
          <w:p w:rsidR="006B44F4" w:rsidRPr="006B19F2" w:rsidRDefault="00DA66CC" w:rsidP="006B19F2">
            <w:pPr>
              <w:pStyle w:val="af6"/>
              <w:rPr>
                <w:rFonts w:ascii="Times New Roman" w:hAnsi="Times New Roman" w:cs="Times New Roman"/>
              </w:rPr>
            </w:pPr>
            <w:r w:rsidRPr="006B19F2">
              <w:rPr>
                <w:rStyle w:val="23"/>
                <w:rFonts w:eastAsia="Arial Unicode MS"/>
              </w:rPr>
              <w:t>Отделка</w:t>
            </w:r>
          </w:p>
        </w:tc>
      </w:tr>
      <w:tr w:rsidR="006B44F4" w:rsidRPr="006B19F2" w:rsidTr="00E47F83">
        <w:tblPrEx>
          <w:tblCellMar>
            <w:top w:w="0" w:type="dxa"/>
            <w:bottom w:w="0" w:type="dxa"/>
          </w:tblCellMar>
        </w:tblPrEx>
        <w:trPr>
          <w:trHeight w:val="1080"/>
        </w:trPr>
        <w:tc>
          <w:tcPr>
            <w:tcW w:w="4291" w:type="dxa"/>
            <w:gridSpan w:val="2"/>
            <w:tcBorders>
              <w:top w:val="single" w:sz="4" w:space="0" w:color="auto"/>
              <w:left w:val="single" w:sz="4" w:space="0" w:color="auto"/>
            </w:tcBorders>
            <w:shd w:val="clear" w:color="auto" w:fill="FFFFFF"/>
          </w:tcPr>
          <w:p w:rsidR="006B44F4" w:rsidRPr="006B19F2" w:rsidRDefault="006B19F2" w:rsidP="006B19F2">
            <w:pPr>
              <w:pStyle w:val="af6"/>
              <w:rPr>
                <w:rFonts w:ascii="Times New Roman" w:hAnsi="Times New Roman" w:cs="Times New Roman"/>
              </w:rPr>
            </w:pPr>
            <w:r w:rsidRPr="006B19F2">
              <w:rPr>
                <w:rStyle w:val="23"/>
                <w:rFonts w:eastAsia="Arial Unicode MS"/>
              </w:rPr>
              <w:t>Основание для проведения оценки</w:t>
            </w:r>
          </w:p>
        </w:tc>
        <w:tc>
          <w:tcPr>
            <w:tcW w:w="5487" w:type="dxa"/>
            <w:gridSpan w:val="3"/>
            <w:tcBorders>
              <w:top w:val="single" w:sz="4" w:space="0" w:color="auto"/>
              <w:left w:val="single" w:sz="4" w:space="0" w:color="auto"/>
              <w:righ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 xml:space="preserve">Задание на оценку № 258 от </w:t>
            </w:r>
            <w:r w:rsidR="00DA66CC" w:rsidRPr="006B19F2">
              <w:rPr>
                <w:rStyle w:val="23"/>
                <w:rFonts w:eastAsia="Arial Unicode MS"/>
              </w:rPr>
              <w:t>19 декабря 2017</w:t>
            </w:r>
            <w:r w:rsidRPr="006B19F2">
              <w:rPr>
                <w:rStyle w:val="23"/>
                <w:rFonts w:eastAsia="Arial Unicode MS"/>
              </w:rPr>
              <w:t xml:space="preserve"> года к договору № 01/06 от 06.06.2005г., об оценке имущества, составляющего закрытый паевой инвестиционный фонд</w:t>
            </w:r>
          </w:p>
        </w:tc>
      </w:tr>
      <w:tr w:rsidR="006B44F4" w:rsidRPr="006B19F2" w:rsidTr="00E47F83">
        <w:tblPrEx>
          <w:tblCellMar>
            <w:top w:w="0" w:type="dxa"/>
            <w:bottom w:w="0" w:type="dxa"/>
          </w:tblCellMar>
        </w:tblPrEx>
        <w:trPr>
          <w:trHeight w:val="331"/>
        </w:trPr>
        <w:tc>
          <w:tcPr>
            <w:tcW w:w="4291" w:type="dxa"/>
            <w:gridSpan w:val="2"/>
            <w:tcBorders>
              <w:top w:val="single" w:sz="4" w:space="0" w:color="auto"/>
              <w:lef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Дата проведения оценки</w:t>
            </w:r>
          </w:p>
        </w:tc>
        <w:tc>
          <w:tcPr>
            <w:tcW w:w="5487" w:type="dxa"/>
            <w:gridSpan w:val="3"/>
            <w:tcBorders>
              <w:top w:val="single" w:sz="4" w:space="0" w:color="auto"/>
              <w:left w:val="single" w:sz="4" w:space="0" w:color="auto"/>
              <w:right w:val="single" w:sz="4" w:space="0" w:color="auto"/>
            </w:tcBorders>
            <w:shd w:val="clear" w:color="auto" w:fill="FFFFFF"/>
            <w:vAlign w:val="bottom"/>
          </w:tcPr>
          <w:p w:rsidR="006B44F4" w:rsidRPr="006B19F2" w:rsidRDefault="00DA66CC" w:rsidP="006B19F2">
            <w:pPr>
              <w:pStyle w:val="af6"/>
              <w:rPr>
                <w:rFonts w:ascii="Times New Roman" w:hAnsi="Times New Roman" w:cs="Times New Roman"/>
              </w:rPr>
            </w:pPr>
            <w:r w:rsidRPr="006B19F2">
              <w:rPr>
                <w:rStyle w:val="23"/>
                <w:rFonts w:eastAsia="Arial Unicode MS"/>
              </w:rPr>
              <w:t>19 декабря 2017</w:t>
            </w:r>
            <w:r w:rsidR="006B19F2" w:rsidRPr="006B19F2">
              <w:rPr>
                <w:rStyle w:val="23"/>
                <w:rFonts w:eastAsia="Arial Unicode MS"/>
              </w:rPr>
              <w:t xml:space="preserve"> года</w:t>
            </w:r>
          </w:p>
        </w:tc>
      </w:tr>
      <w:tr w:rsidR="006B44F4" w:rsidRPr="006B19F2" w:rsidTr="00E47F83">
        <w:tblPrEx>
          <w:tblCellMar>
            <w:top w:w="0" w:type="dxa"/>
            <w:bottom w:w="0" w:type="dxa"/>
          </w:tblCellMar>
        </w:tblPrEx>
        <w:trPr>
          <w:trHeight w:val="278"/>
        </w:trPr>
        <w:tc>
          <w:tcPr>
            <w:tcW w:w="4291" w:type="dxa"/>
            <w:gridSpan w:val="2"/>
            <w:tcBorders>
              <w:top w:val="single" w:sz="4" w:space="0" w:color="auto"/>
              <w:lef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Дата составления отчета</w:t>
            </w:r>
          </w:p>
        </w:tc>
        <w:tc>
          <w:tcPr>
            <w:tcW w:w="5487" w:type="dxa"/>
            <w:gridSpan w:val="3"/>
            <w:tcBorders>
              <w:top w:val="single" w:sz="4" w:space="0" w:color="auto"/>
              <w:left w:val="single" w:sz="4" w:space="0" w:color="auto"/>
              <w:right w:val="single" w:sz="4" w:space="0" w:color="auto"/>
            </w:tcBorders>
            <w:shd w:val="clear" w:color="auto" w:fill="FFFFFF"/>
            <w:vAlign w:val="bottom"/>
          </w:tcPr>
          <w:p w:rsidR="006B44F4" w:rsidRPr="006B19F2" w:rsidRDefault="00DA66CC" w:rsidP="006B19F2">
            <w:pPr>
              <w:pStyle w:val="af6"/>
              <w:rPr>
                <w:rFonts w:ascii="Times New Roman" w:hAnsi="Times New Roman" w:cs="Times New Roman"/>
              </w:rPr>
            </w:pPr>
            <w:r w:rsidRPr="006B19F2">
              <w:rPr>
                <w:rStyle w:val="23"/>
                <w:rFonts w:eastAsia="Arial Unicode MS"/>
              </w:rPr>
              <w:t>19 декабря 2017</w:t>
            </w:r>
            <w:r w:rsidR="006B19F2" w:rsidRPr="006B19F2">
              <w:rPr>
                <w:rStyle w:val="23"/>
                <w:rFonts w:eastAsia="Arial Unicode MS"/>
              </w:rPr>
              <w:t xml:space="preserve"> года</w:t>
            </w:r>
          </w:p>
        </w:tc>
      </w:tr>
      <w:tr w:rsidR="006B44F4" w:rsidRPr="006B19F2" w:rsidTr="00E47F83">
        <w:tblPrEx>
          <w:tblCellMar>
            <w:top w:w="0" w:type="dxa"/>
            <w:bottom w:w="0" w:type="dxa"/>
          </w:tblCellMar>
        </w:tblPrEx>
        <w:trPr>
          <w:trHeight w:val="278"/>
        </w:trPr>
        <w:tc>
          <w:tcPr>
            <w:tcW w:w="4291" w:type="dxa"/>
            <w:gridSpan w:val="2"/>
            <w:tcBorders>
              <w:top w:val="single" w:sz="4" w:space="0" w:color="auto"/>
              <w:lef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Оцениваемые права</w:t>
            </w:r>
          </w:p>
        </w:tc>
        <w:tc>
          <w:tcPr>
            <w:tcW w:w="5487" w:type="dxa"/>
            <w:gridSpan w:val="3"/>
            <w:tcBorders>
              <w:top w:val="single" w:sz="4" w:space="0" w:color="auto"/>
              <w:left w:val="single" w:sz="4" w:space="0" w:color="auto"/>
              <w:righ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Права общей долевой собственности</w:t>
            </w:r>
          </w:p>
        </w:tc>
      </w:tr>
      <w:tr w:rsidR="006B44F4" w:rsidRPr="006B19F2" w:rsidTr="00E47F83">
        <w:tblPrEx>
          <w:tblCellMar>
            <w:top w:w="0" w:type="dxa"/>
            <w:bottom w:w="0" w:type="dxa"/>
          </w:tblCellMar>
        </w:tblPrEx>
        <w:trPr>
          <w:trHeight w:val="274"/>
        </w:trPr>
        <w:tc>
          <w:tcPr>
            <w:tcW w:w="4291" w:type="dxa"/>
            <w:gridSpan w:val="2"/>
            <w:tcBorders>
              <w:top w:val="single" w:sz="4" w:space="0" w:color="auto"/>
              <w:lef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Обременения, сервитуты</w:t>
            </w:r>
          </w:p>
        </w:tc>
        <w:tc>
          <w:tcPr>
            <w:tcW w:w="5487" w:type="dxa"/>
            <w:gridSpan w:val="3"/>
            <w:tcBorders>
              <w:top w:val="single" w:sz="4" w:space="0" w:color="auto"/>
              <w:left w:val="single" w:sz="4" w:space="0" w:color="auto"/>
              <w:righ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Доверительное управление</w:t>
            </w:r>
          </w:p>
        </w:tc>
      </w:tr>
      <w:tr w:rsidR="006B44F4" w:rsidRPr="006B19F2" w:rsidTr="00E47F83">
        <w:tblPrEx>
          <w:tblCellMar>
            <w:top w:w="0" w:type="dxa"/>
            <w:bottom w:w="0" w:type="dxa"/>
          </w:tblCellMar>
        </w:tblPrEx>
        <w:trPr>
          <w:trHeight w:val="278"/>
        </w:trPr>
        <w:tc>
          <w:tcPr>
            <w:tcW w:w="4291" w:type="dxa"/>
            <w:gridSpan w:val="2"/>
            <w:tcBorders>
              <w:top w:val="single" w:sz="4" w:space="0" w:color="auto"/>
              <w:lef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Наиболее эффективное использование</w:t>
            </w:r>
          </w:p>
        </w:tc>
        <w:tc>
          <w:tcPr>
            <w:tcW w:w="5487" w:type="dxa"/>
            <w:gridSpan w:val="3"/>
            <w:tcBorders>
              <w:top w:val="single" w:sz="4" w:space="0" w:color="auto"/>
              <w:left w:val="single" w:sz="4" w:space="0" w:color="auto"/>
              <w:righ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Жилое</w:t>
            </w:r>
          </w:p>
        </w:tc>
      </w:tr>
      <w:tr w:rsidR="006B44F4" w:rsidRPr="006B19F2" w:rsidTr="00E47F83">
        <w:tblPrEx>
          <w:tblCellMar>
            <w:top w:w="0" w:type="dxa"/>
            <w:bottom w:w="0" w:type="dxa"/>
          </w:tblCellMar>
        </w:tblPrEx>
        <w:trPr>
          <w:trHeight w:val="293"/>
        </w:trPr>
        <w:tc>
          <w:tcPr>
            <w:tcW w:w="9778" w:type="dxa"/>
            <w:gridSpan w:val="5"/>
            <w:tcBorders>
              <w:top w:val="single" w:sz="4" w:space="0" w:color="auto"/>
              <w:left w:val="single" w:sz="4" w:space="0" w:color="auto"/>
              <w:righ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a"/>
                <w:rFonts w:eastAsia="Arial Unicode MS"/>
              </w:rPr>
              <w:t>II Результаты оценки</w:t>
            </w:r>
          </w:p>
        </w:tc>
      </w:tr>
      <w:tr w:rsidR="006B44F4" w:rsidRPr="006B19F2" w:rsidTr="00E47F83">
        <w:tblPrEx>
          <w:tblCellMar>
            <w:top w:w="0" w:type="dxa"/>
            <w:bottom w:w="0" w:type="dxa"/>
          </w:tblCellMar>
        </w:tblPrEx>
        <w:trPr>
          <w:trHeight w:val="1181"/>
        </w:trPr>
        <w:tc>
          <w:tcPr>
            <w:tcW w:w="2808" w:type="dxa"/>
            <w:tcBorders>
              <w:top w:val="single" w:sz="4" w:space="0" w:color="auto"/>
              <w:left w:val="single" w:sz="4" w:space="0" w:color="auto"/>
            </w:tcBorders>
            <w:shd w:val="clear" w:color="auto" w:fill="FFFFFF"/>
          </w:tcPr>
          <w:p w:rsidR="006B44F4" w:rsidRPr="006B19F2" w:rsidRDefault="006B19F2" w:rsidP="006B19F2">
            <w:pPr>
              <w:pStyle w:val="af6"/>
              <w:rPr>
                <w:rFonts w:ascii="Times New Roman" w:hAnsi="Times New Roman" w:cs="Times New Roman"/>
              </w:rPr>
            </w:pPr>
            <w:r w:rsidRPr="006B19F2">
              <w:rPr>
                <w:rStyle w:val="23"/>
                <w:rFonts w:eastAsia="Arial Unicode MS"/>
              </w:rPr>
              <w:t>Наименование объекта</w:t>
            </w:r>
          </w:p>
        </w:tc>
        <w:tc>
          <w:tcPr>
            <w:tcW w:w="2280" w:type="dxa"/>
            <w:gridSpan w:val="2"/>
            <w:tcBorders>
              <w:top w:val="single" w:sz="4" w:space="0" w:color="auto"/>
              <w:lef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Результат оценки, полученный при применении затратного подхода,</w:t>
            </w:r>
          </w:p>
          <w:p w:rsidR="006B44F4" w:rsidRPr="006B19F2" w:rsidRDefault="006B19F2" w:rsidP="006B19F2">
            <w:pPr>
              <w:pStyle w:val="af6"/>
              <w:rPr>
                <w:rFonts w:ascii="Times New Roman" w:hAnsi="Times New Roman" w:cs="Times New Roman"/>
              </w:rPr>
            </w:pPr>
            <w:r w:rsidRPr="006B19F2">
              <w:rPr>
                <w:rStyle w:val="23"/>
                <w:rFonts w:eastAsia="Arial Unicode MS"/>
              </w:rPr>
              <w:t>руб.</w:t>
            </w:r>
          </w:p>
        </w:tc>
        <w:tc>
          <w:tcPr>
            <w:tcW w:w="2400" w:type="dxa"/>
            <w:tcBorders>
              <w:top w:val="single" w:sz="4" w:space="0" w:color="auto"/>
              <w:lef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Результат оценки, полученный при применении сравнительного</w:t>
            </w:r>
          </w:p>
          <w:p w:rsidR="006B44F4" w:rsidRPr="006B19F2" w:rsidRDefault="006B19F2" w:rsidP="006B19F2">
            <w:pPr>
              <w:pStyle w:val="af6"/>
              <w:rPr>
                <w:rFonts w:ascii="Times New Roman" w:hAnsi="Times New Roman" w:cs="Times New Roman"/>
              </w:rPr>
            </w:pPr>
            <w:r w:rsidRPr="006B19F2">
              <w:rPr>
                <w:rStyle w:val="23"/>
                <w:rFonts w:eastAsia="Arial Unicode MS"/>
              </w:rPr>
              <w:t>подхода, руб.</w:t>
            </w:r>
          </w:p>
        </w:tc>
        <w:tc>
          <w:tcPr>
            <w:tcW w:w="2290" w:type="dxa"/>
            <w:tcBorders>
              <w:top w:val="single" w:sz="4" w:space="0" w:color="auto"/>
              <w:left w:val="single" w:sz="4" w:space="0" w:color="auto"/>
              <w:righ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Результат оценки, полученный при применении доходного подхода, руб.</w:t>
            </w:r>
          </w:p>
        </w:tc>
      </w:tr>
      <w:tr w:rsidR="006B44F4" w:rsidRPr="006B19F2" w:rsidTr="00E47F83">
        <w:tblPrEx>
          <w:tblCellMar>
            <w:top w:w="0" w:type="dxa"/>
            <w:bottom w:w="0" w:type="dxa"/>
          </w:tblCellMar>
        </w:tblPrEx>
        <w:trPr>
          <w:trHeight w:val="245"/>
        </w:trPr>
        <w:tc>
          <w:tcPr>
            <w:tcW w:w="2808" w:type="dxa"/>
            <w:tcBorders>
              <w:top w:val="single" w:sz="4" w:space="0" w:color="auto"/>
              <w:lef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 xml:space="preserve">Квартира № </w:t>
            </w:r>
          </w:p>
        </w:tc>
        <w:tc>
          <w:tcPr>
            <w:tcW w:w="2280" w:type="dxa"/>
            <w:gridSpan w:val="2"/>
            <w:tcBorders>
              <w:top w:val="single" w:sz="4" w:space="0" w:color="auto"/>
              <w:lef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Не применялся</w:t>
            </w:r>
          </w:p>
        </w:tc>
        <w:tc>
          <w:tcPr>
            <w:tcW w:w="2400" w:type="dxa"/>
            <w:tcBorders>
              <w:top w:val="single" w:sz="4" w:space="0" w:color="auto"/>
              <w:left w:val="single" w:sz="4" w:space="0" w:color="auto"/>
            </w:tcBorders>
            <w:shd w:val="clear" w:color="auto" w:fill="FFFFFF"/>
            <w:vAlign w:val="bottom"/>
          </w:tcPr>
          <w:p w:rsidR="006B44F4" w:rsidRPr="006B19F2" w:rsidRDefault="00DA66CC" w:rsidP="006B19F2">
            <w:pPr>
              <w:pStyle w:val="af6"/>
              <w:rPr>
                <w:rFonts w:ascii="Times New Roman" w:hAnsi="Times New Roman" w:cs="Times New Roman"/>
              </w:rPr>
            </w:pPr>
            <w:r w:rsidRPr="006B19F2">
              <w:rPr>
                <w:rStyle w:val="23"/>
                <w:rFonts w:eastAsia="Arial Unicode MS"/>
              </w:rPr>
              <w:t>7125000</w:t>
            </w:r>
          </w:p>
        </w:tc>
        <w:tc>
          <w:tcPr>
            <w:tcW w:w="2290" w:type="dxa"/>
            <w:tcBorders>
              <w:top w:val="single" w:sz="4" w:space="0" w:color="auto"/>
              <w:left w:val="single" w:sz="4" w:space="0" w:color="auto"/>
              <w:righ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Не применялся</w:t>
            </w:r>
          </w:p>
        </w:tc>
      </w:tr>
      <w:tr w:rsidR="006B44F4" w:rsidRPr="006B19F2" w:rsidTr="00E47F83">
        <w:tblPrEx>
          <w:tblCellMar>
            <w:top w:w="0" w:type="dxa"/>
            <w:bottom w:w="0" w:type="dxa"/>
          </w:tblCellMar>
        </w:tblPrEx>
        <w:trPr>
          <w:trHeight w:val="288"/>
        </w:trPr>
        <w:tc>
          <w:tcPr>
            <w:tcW w:w="9778" w:type="dxa"/>
            <w:gridSpan w:val="5"/>
            <w:tcBorders>
              <w:top w:val="single" w:sz="4" w:space="0" w:color="auto"/>
              <w:left w:val="single" w:sz="4" w:space="0" w:color="auto"/>
              <w:righ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a"/>
                <w:rFonts w:eastAsia="Arial Unicode MS"/>
              </w:rPr>
              <w:t>III Итоговая величина стоимости</w:t>
            </w:r>
          </w:p>
        </w:tc>
      </w:tr>
      <w:tr w:rsidR="006B44F4" w:rsidRPr="006B19F2" w:rsidTr="00E47F83">
        <w:tblPrEx>
          <w:tblCellMar>
            <w:top w:w="0" w:type="dxa"/>
            <w:bottom w:w="0" w:type="dxa"/>
          </w:tblCellMar>
        </w:tblPrEx>
        <w:trPr>
          <w:trHeight w:val="485"/>
        </w:trPr>
        <w:tc>
          <w:tcPr>
            <w:tcW w:w="4291" w:type="dxa"/>
            <w:gridSpan w:val="2"/>
            <w:tcBorders>
              <w:top w:val="single" w:sz="4" w:space="0" w:color="auto"/>
              <w:left w:val="single" w:sz="4" w:space="0" w:color="auto"/>
            </w:tcBorders>
            <w:shd w:val="clear" w:color="auto" w:fill="FFFFFF"/>
          </w:tcPr>
          <w:p w:rsidR="006B44F4" w:rsidRPr="006B19F2" w:rsidRDefault="006B19F2" w:rsidP="006B19F2">
            <w:pPr>
              <w:pStyle w:val="af6"/>
              <w:rPr>
                <w:rFonts w:ascii="Times New Roman" w:hAnsi="Times New Roman" w:cs="Times New Roman"/>
              </w:rPr>
            </w:pPr>
            <w:r w:rsidRPr="006B19F2">
              <w:rPr>
                <w:rStyle w:val="23"/>
                <w:rFonts w:eastAsia="Arial Unicode MS"/>
              </w:rPr>
              <w:t>Объект</w:t>
            </w:r>
          </w:p>
        </w:tc>
        <w:tc>
          <w:tcPr>
            <w:tcW w:w="5487" w:type="dxa"/>
            <w:gridSpan w:val="3"/>
            <w:tcBorders>
              <w:top w:val="single" w:sz="4" w:space="0" w:color="auto"/>
              <w:left w:val="single" w:sz="4" w:space="0" w:color="auto"/>
              <w:righ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Итоговая величина рыночной (справедливой) стоимости объекта оценки, руб.</w:t>
            </w:r>
          </w:p>
        </w:tc>
      </w:tr>
      <w:tr w:rsidR="006B44F4" w:rsidRPr="006B19F2" w:rsidTr="00E47F83">
        <w:tblPrEx>
          <w:tblCellMar>
            <w:top w:w="0" w:type="dxa"/>
            <w:bottom w:w="0" w:type="dxa"/>
          </w:tblCellMar>
        </w:tblPrEx>
        <w:trPr>
          <w:trHeight w:val="240"/>
        </w:trPr>
        <w:tc>
          <w:tcPr>
            <w:tcW w:w="4291" w:type="dxa"/>
            <w:gridSpan w:val="2"/>
            <w:tcBorders>
              <w:top w:val="single" w:sz="4" w:space="0" w:color="auto"/>
              <w:lef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Квартира № 340</w:t>
            </w:r>
          </w:p>
        </w:tc>
        <w:tc>
          <w:tcPr>
            <w:tcW w:w="5487" w:type="dxa"/>
            <w:gridSpan w:val="3"/>
            <w:tcBorders>
              <w:top w:val="single" w:sz="4" w:space="0" w:color="auto"/>
              <w:left w:val="single" w:sz="4" w:space="0" w:color="auto"/>
              <w:right w:val="single" w:sz="4" w:space="0" w:color="auto"/>
            </w:tcBorders>
            <w:shd w:val="clear" w:color="auto" w:fill="FFFFFF"/>
            <w:vAlign w:val="bottom"/>
          </w:tcPr>
          <w:p w:rsidR="006B44F4" w:rsidRPr="006B19F2" w:rsidRDefault="00DA66CC" w:rsidP="006B19F2">
            <w:pPr>
              <w:pStyle w:val="af6"/>
              <w:rPr>
                <w:rFonts w:ascii="Times New Roman" w:hAnsi="Times New Roman" w:cs="Times New Roman"/>
              </w:rPr>
            </w:pPr>
            <w:r w:rsidRPr="006B19F2">
              <w:rPr>
                <w:rStyle w:val="23"/>
                <w:rFonts w:eastAsia="Arial Unicode MS"/>
              </w:rPr>
              <w:t>7125000</w:t>
            </w:r>
          </w:p>
        </w:tc>
      </w:tr>
      <w:tr w:rsidR="006B44F4" w:rsidRPr="006B19F2" w:rsidTr="00E47F83">
        <w:tblPrEx>
          <w:tblCellMar>
            <w:top w:w="0" w:type="dxa"/>
            <w:bottom w:w="0" w:type="dxa"/>
          </w:tblCellMar>
        </w:tblPrEx>
        <w:trPr>
          <w:trHeight w:val="250"/>
        </w:trPr>
        <w:tc>
          <w:tcPr>
            <w:tcW w:w="4291" w:type="dxa"/>
            <w:gridSpan w:val="2"/>
            <w:tcBorders>
              <w:top w:val="single" w:sz="4" w:space="0" w:color="auto"/>
              <w:lef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ИТОГО</w:t>
            </w:r>
            <w:r w:rsidRPr="006B19F2">
              <w:rPr>
                <w:rStyle w:val="29pt"/>
                <w:rFonts w:eastAsia="Arial Unicode MS"/>
              </w:rPr>
              <w:t>:</w:t>
            </w:r>
          </w:p>
        </w:tc>
        <w:tc>
          <w:tcPr>
            <w:tcW w:w="5487" w:type="dxa"/>
            <w:gridSpan w:val="3"/>
            <w:tcBorders>
              <w:top w:val="single" w:sz="4" w:space="0" w:color="auto"/>
              <w:left w:val="single" w:sz="4" w:space="0" w:color="auto"/>
              <w:right w:val="single" w:sz="4" w:space="0" w:color="auto"/>
            </w:tcBorders>
            <w:shd w:val="clear" w:color="auto" w:fill="FFFFFF"/>
            <w:vAlign w:val="bottom"/>
          </w:tcPr>
          <w:p w:rsidR="006B44F4" w:rsidRPr="006B19F2" w:rsidRDefault="00DA66CC" w:rsidP="006B19F2">
            <w:pPr>
              <w:pStyle w:val="af6"/>
              <w:rPr>
                <w:rFonts w:ascii="Times New Roman" w:hAnsi="Times New Roman" w:cs="Times New Roman"/>
              </w:rPr>
            </w:pPr>
            <w:r w:rsidRPr="006B19F2">
              <w:rPr>
                <w:rStyle w:val="29pt"/>
                <w:rFonts w:eastAsia="Arial Unicode MS"/>
              </w:rPr>
              <w:t>7125000</w:t>
            </w:r>
          </w:p>
        </w:tc>
      </w:tr>
      <w:tr w:rsidR="006B44F4" w:rsidRPr="006B19F2" w:rsidTr="00E47F83">
        <w:tblPrEx>
          <w:tblCellMar>
            <w:top w:w="0" w:type="dxa"/>
            <w:bottom w:w="0" w:type="dxa"/>
          </w:tblCellMar>
        </w:tblPrEx>
        <w:trPr>
          <w:trHeight w:val="2424"/>
        </w:trPr>
        <w:tc>
          <w:tcPr>
            <w:tcW w:w="4291" w:type="dxa"/>
            <w:gridSpan w:val="2"/>
            <w:tcBorders>
              <w:top w:val="single" w:sz="4" w:space="0" w:color="auto"/>
              <w:left w:val="single" w:sz="4" w:space="0" w:color="auto"/>
              <w:bottom w:val="single" w:sz="4" w:space="0" w:color="auto"/>
            </w:tcBorders>
            <w:shd w:val="clear" w:color="auto" w:fill="FFFFFF"/>
          </w:tcPr>
          <w:p w:rsidR="006B44F4" w:rsidRPr="006B19F2" w:rsidRDefault="006B19F2" w:rsidP="006B19F2">
            <w:pPr>
              <w:pStyle w:val="af6"/>
              <w:rPr>
                <w:rFonts w:ascii="Times New Roman" w:hAnsi="Times New Roman" w:cs="Times New Roman"/>
              </w:rPr>
            </w:pPr>
            <w:r w:rsidRPr="006B19F2">
              <w:rPr>
                <w:rStyle w:val="23"/>
                <w:rFonts w:eastAsia="Arial Unicode MS"/>
              </w:rPr>
              <w:t>Ограничения и пределы применения полученного результата</w:t>
            </w:r>
          </w:p>
        </w:tc>
        <w:tc>
          <w:tcPr>
            <w:tcW w:w="5487"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Итоги анализа не могут быть использованы другими лицами и/или в других целях. Итоговая величина стоимости объекта оценки, указанная в отчете об оценке, может быть признана рекомендуемой для целей совершения сделки с объектом оценки, если с даты составления отчета об оценке до даты совершения сделки с объектом оценки или даты представления публичной оферты прошло не более 6 месяцев.</w:t>
            </w:r>
          </w:p>
        </w:tc>
      </w:tr>
    </w:tbl>
    <w:p w:rsidR="00E47F83" w:rsidRDefault="00E47F83" w:rsidP="006B19F2">
      <w:pPr>
        <w:pStyle w:val="1"/>
        <w:spacing w:line="360" w:lineRule="auto"/>
        <w:jc w:val="center"/>
        <w:rPr>
          <w:rFonts w:ascii="Times New Roman" w:hAnsi="Times New Roman" w:cs="Times New Roman"/>
          <w:b/>
          <w:color w:val="auto"/>
          <w:sz w:val="28"/>
          <w:szCs w:val="28"/>
        </w:rPr>
      </w:pPr>
      <w:bookmarkStart w:id="3" w:name="bookmark3"/>
    </w:p>
    <w:p w:rsidR="00E47F83" w:rsidRDefault="00E47F83">
      <w:pPr>
        <w:rPr>
          <w:rFonts w:ascii="Times New Roman" w:eastAsiaTheme="majorEastAsia" w:hAnsi="Times New Roman" w:cs="Times New Roman"/>
          <w:b/>
          <w:color w:val="auto"/>
          <w:sz w:val="28"/>
          <w:szCs w:val="28"/>
        </w:rPr>
      </w:pPr>
      <w:r>
        <w:rPr>
          <w:rFonts w:ascii="Times New Roman" w:hAnsi="Times New Roman" w:cs="Times New Roman"/>
          <w:b/>
          <w:color w:val="auto"/>
          <w:sz w:val="28"/>
          <w:szCs w:val="28"/>
        </w:rPr>
        <w:br w:type="page"/>
      </w:r>
    </w:p>
    <w:p w:rsidR="006B44F4" w:rsidRPr="006B19F2" w:rsidRDefault="006B19F2" w:rsidP="006B19F2">
      <w:pPr>
        <w:pStyle w:val="1"/>
        <w:spacing w:line="360" w:lineRule="auto"/>
        <w:jc w:val="center"/>
        <w:rPr>
          <w:rFonts w:ascii="Times New Roman" w:hAnsi="Times New Roman" w:cs="Times New Roman"/>
          <w:b/>
          <w:color w:val="auto"/>
          <w:sz w:val="28"/>
          <w:szCs w:val="28"/>
        </w:rPr>
      </w:pPr>
      <w:bookmarkStart w:id="4" w:name="_Toc501836355"/>
      <w:r w:rsidRPr="006B19F2">
        <w:rPr>
          <w:rFonts w:ascii="Times New Roman" w:hAnsi="Times New Roman" w:cs="Times New Roman"/>
          <w:b/>
          <w:color w:val="auto"/>
          <w:sz w:val="28"/>
          <w:szCs w:val="28"/>
        </w:rPr>
        <w:lastRenderedPageBreak/>
        <w:t>2. ЗАДАНИЕ НА ОЦЕНКУ</w:t>
      </w:r>
      <w:bookmarkEnd w:id="3"/>
      <w:bookmarkEnd w:id="4"/>
    </w:p>
    <w:p w:rsidR="006B19F2" w:rsidRPr="006B19F2" w:rsidRDefault="006B19F2" w:rsidP="006B19F2">
      <w:pPr>
        <w:pStyle w:val="af6"/>
        <w:rPr>
          <w:rFonts w:ascii="Times New Roman" w:hAnsi="Times New Roman" w:cs="Times New Roman"/>
        </w:rPr>
      </w:pP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4723"/>
        <w:gridCol w:w="4723"/>
      </w:tblGrid>
      <w:tr w:rsidR="006B44F4" w:rsidRPr="006B19F2">
        <w:tblPrEx>
          <w:tblCellMar>
            <w:top w:w="0" w:type="dxa"/>
            <w:bottom w:w="0" w:type="dxa"/>
          </w:tblCellMar>
        </w:tblPrEx>
        <w:trPr>
          <w:trHeight w:val="293"/>
        </w:trPr>
        <w:tc>
          <w:tcPr>
            <w:tcW w:w="4723" w:type="dxa"/>
            <w:tcBorders>
              <w:top w:val="single" w:sz="4" w:space="0" w:color="auto"/>
              <w:lef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Объект оценки</w:t>
            </w:r>
          </w:p>
        </w:tc>
        <w:tc>
          <w:tcPr>
            <w:tcW w:w="4723" w:type="dxa"/>
            <w:tcBorders>
              <w:top w:val="single" w:sz="4" w:space="0" w:color="auto"/>
              <w:left w:val="single" w:sz="4" w:space="0" w:color="auto"/>
              <w:righ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Встроенное помещение (жилая квартира)</w:t>
            </w:r>
          </w:p>
        </w:tc>
      </w:tr>
      <w:tr w:rsidR="006B44F4" w:rsidRPr="006B19F2">
        <w:tblPrEx>
          <w:tblCellMar>
            <w:top w:w="0" w:type="dxa"/>
            <w:bottom w:w="0" w:type="dxa"/>
          </w:tblCellMar>
        </w:tblPrEx>
        <w:trPr>
          <w:trHeight w:val="288"/>
        </w:trPr>
        <w:tc>
          <w:tcPr>
            <w:tcW w:w="4723" w:type="dxa"/>
            <w:tcBorders>
              <w:top w:val="single" w:sz="4" w:space="0" w:color="auto"/>
              <w:lef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Адрес объекта оценки</w:t>
            </w:r>
          </w:p>
        </w:tc>
        <w:tc>
          <w:tcPr>
            <w:tcW w:w="4723" w:type="dxa"/>
            <w:tcBorders>
              <w:top w:val="single" w:sz="4" w:space="0" w:color="auto"/>
              <w:left w:val="single" w:sz="4" w:space="0" w:color="auto"/>
              <w:righ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г. Санкт-Петербург, ул. Ярослава Гашека д.8</w:t>
            </w:r>
          </w:p>
        </w:tc>
      </w:tr>
      <w:tr w:rsidR="006B44F4" w:rsidRPr="006B19F2">
        <w:tblPrEx>
          <w:tblCellMar>
            <w:top w:w="0" w:type="dxa"/>
            <w:bottom w:w="0" w:type="dxa"/>
          </w:tblCellMar>
        </w:tblPrEx>
        <w:trPr>
          <w:trHeight w:val="293"/>
        </w:trPr>
        <w:tc>
          <w:tcPr>
            <w:tcW w:w="9446" w:type="dxa"/>
            <w:gridSpan w:val="2"/>
            <w:tcBorders>
              <w:top w:val="single" w:sz="4" w:space="0" w:color="auto"/>
              <w:left w:val="single" w:sz="4" w:space="0" w:color="auto"/>
              <w:righ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a"/>
                <w:rFonts w:eastAsia="Arial Unicode MS"/>
              </w:rPr>
              <w:t>Площадь объекта оценки, кв.м.</w:t>
            </w:r>
          </w:p>
        </w:tc>
      </w:tr>
      <w:tr w:rsidR="006B44F4" w:rsidRPr="006B19F2">
        <w:tblPrEx>
          <w:tblCellMar>
            <w:top w:w="0" w:type="dxa"/>
            <w:bottom w:w="0" w:type="dxa"/>
          </w:tblCellMar>
        </w:tblPrEx>
        <w:trPr>
          <w:trHeight w:val="288"/>
        </w:trPr>
        <w:tc>
          <w:tcPr>
            <w:tcW w:w="4723" w:type="dxa"/>
            <w:tcBorders>
              <w:top w:val="single" w:sz="4" w:space="0" w:color="auto"/>
              <w:lef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Объект</w:t>
            </w:r>
          </w:p>
        </w:tc>
        <w:tc>
          <w:tcPr>
            <w:tcW w:w="4723" w:type="dxa"/>
            <w:tcBorders>
              <w:top w:val="single" w:sz="4" w:space="0" w:color="auto"/>
              <w:left w:val="single" w:sz="4" w:space="0" w:color="auto"/>
              <w:righ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Общая площадь, кв.м.</w:t>
            </w:r>
          </w:p>
        </w:tc>
      </w:tr>
      <w:tr w:rsidR="006B44F4" w:rsidRPr="006B19F2">
        <w:tblPrEx>
          <w:tblCellMar>
            <w:top w:w="0" w:type="dxa"/>
            <w:bottom w:w="0" w:type="dxa"/>
          </w:tblCellMar>
        </w:tblPrEx>
        <w:trPr>
          <w:trHeight w:val="278"/>
        </w:trPr>
        <w:tc>
          <w:tcPr>
            <w:tcW w:w="4723" w:type="dxa"/>
            <w:tcBorders>
              <w:top w:val="single" w:sz="4" w:space="0" w:color="auto"/>
              <w:lef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Квартира № 340</w:t>
            </w:r>
          </w:p>
        </w:tc>
        <w:tc>
          <w:tcPr>
            <w:tcW w:w="4723" w:type="dxa"/>
            <w:tcBorders>
              <w:top w:val="single" w:sz="4" w:space="0" w:color="auto"/>
              <w:left w:val="single" w:sz="4" w:space="0" w:color="auto"/>
              <w:righ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68,2</w:t>
            </w:r>
          </w:p>
        </w:tc>
      </w:tr>
      <w:tr w:rsidR="006B44F4" w:rsidRPr="006B19F2">
        <w:tblPrEx>
          <w:tblCellMar>
            <w:top w:w="0" w:type="dxa"/>
            <w:bottom w:w="0" w:type="dxa"/>
          </w:tblCellMar>
        </w:tblPrEx>
        <w:trPr>
          <w:trHeight w:val="288"/>
        </w:trPr>
        <w:tc>
          <w:tcPr>
            <w:tcW w:w="4723" w:type="dxa"/>
            <w:tcBorders>
              <w:top w:val="single" w:sz="4" w:space="0" w:color="auto"/>
              <w:lef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Тип объекта оценки</w:t>
            </w:r>
          </w:p>
        </w:tc>
        <w:tc>
          <w:tcPr>
            <w:tcW w:w="4723" w:type="dxa"/>
            <w:tcBorders>
              <w:top w:val="single" w:sz="4" w:space="0" w:color="auto"/>
              <w:left w:val="single" w:sz="4" w:space="0" w:color="auto"/>
              <w:righ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Квартира в жилом доме</w:t>
            </w:r>
          </w:p>
        </w:tc>
      </w:tr>
      <w:tr w:rsidR="006B44F4" w:rsidRPr="006B19F2">
        <w:tblPrEx>
          <w:tblCellMar>
            <w:top w:w="0" w:type="dxa"/>
            <w:bottom w:w="0" w:type="dxa"/>
          </w:tblCellMar>
        </w:tblPrEx>
        <w:trPr>
          <w:trHeight w:val="571"/>
        </w:trPr>
        <w:tc>
          <w:tcPr>
            <w:tcW w:w="4723" w:type="dxa"/>
            <w:tcBorders>
              <w:top w:val="single" w:sz="4" w:space="0" w:color="auto"/>
              <w:lef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Балансовая стоимость объекта оценки, (инвентарная стоимость), руб.</w:t>
            </w:r>
          </w:p>
        </w:tc>
        <w:tc>
          <w:tcPr>
            <w:tcW w:w="4723" w:type="dxa"/>
            <w:tcBorders>
              <w:top w:val="single" w:sz="4" w:space="0" w:color="auto"/>
              <w:left w:val="single" w:sz="4" w:space="0" w:color="auto"/>
              <w:righ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Данные отсутствуют</w:t>
            </w:r>
          </w:p>
        </w:tc>
      </w:tr>
      <w:tr w:rsidR="006B44F4" w:rsidRPr="006B19F2">
        <w:tblPrEx>
          <w:tblCellMar>
            <w:top w:w="0" w:type="dxa"/>
            <w:bottom w:w="0" w:type="dxa"/>
          </w:tblCellMar>
        </w:tblPrEx>
        <w:trPr>
          <w:trHeight w:val="845"/>
        </w:trPr>
        <w:tc>
          <w:tcPr>
            <w:tcW w:w="4723" w:type="dxa"/>
            <w:tcBorders>
              <w:top w:val="single" w:sz="4" w:space="0" w:color="auto"/>
              <w:left w:val="single" w:sz="4" w:space="0" w:color="auto"/>
            </w:tcBorders>
            <w:shd w:val="clear" w:color="auto" w:fill="FFFFFF"/>
          </w:tcPr>
          <w:p w:rsidR="006B44F4" w:rsidRPr="006B19F2" w:rsidRDefault="006B19F2" w:rsidP="006B19F2">
            <w:pPr>
              <w:pStyle w:val="af6"/>
              <w:rPr>
                <w:rFonts w:ascii="Times New Roman" w:hAnsi="Times New Roman" w:cs="Times New Roman"/>
              </w:rPr>
            </w:pPr>
            <w:r w:rsidRPr="006B19F2">
              <w:rPr>
                <w:rStyle w:val="23"/>
                <w:rFonts w:eastAsia="Arial Unicode MS"/>
              </w:rPr>
              <w:t>Имущественные права на объект оценки</w:t>
            </w:r>
          </w:p>
        </w:tc>
        <w:tc>
          <w:tcPr>
            <w:tcW w:w="4723" w:type="dxa"/>
            <w:tcBorders>
              <w:top w:val="single" w:sz="4" w:space="0" w:color="auto"/>
              <w:left w:val="single" w:sz="4" w:space="0" w:color="auto"/>
              <w:righ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Объект оценки принадлежат на праве общей долевой собственности пайщикам фонда</w:t>
            </w:r>
          </w:p>
        </w:tc>
      </w:tr>
      <w:tr w:rsidR="006B44F4" w:rsidRPr="006B19F2">
        <w:tblPrEx>
          <w:tblCellMar>
            <w:top w:w="0" w:type="dxa"/>
            <w:bottom w:w="0" w:type="dxa"/>
          </w:tblCellMar>
        </w:tblPrEx>
        <w:trPr>
          <w:trHeight w:val="571"/>
        </w:trPr>
        <w:tc>
          <w:tcPr>
            <w:tcW w:w="4723" w:type="dxa"/>
            <w:tcBorders>
              <w:top w:val="single" w:sz="4" w:space="0" w:color="auto"/>
              <w:left w:val="single" w:sz="4" w:space="0" w:color="auto"/>
            </w:tcBorders>
            <w:shd w:val="clear" w:color="auto" w:fill="FFFFFF"/>
          </w:tcPr>
          <w:p w:rsidR="006B44F4" w:rsidRPr="006B19F2" w:rsidRDefault="006B19F2" w:rsidP="006B19F2">
            <w:pPr>
              <w:pStyle w:val="af6"/>
              <w:rPr>
                <w:rFonts w:ascii="Times New Roman" w:hAnsi="Times New Roman" w:cs="Times New Roman"/>
              </w:rPr>
            </w:pPr>
            <w:r w:rsidRPr="006B19F2">
              <w:rPr>
                <w:rStyle w:val="23"/>
                <w:rFonts w:eastAsia="Arial Unicode MS"/>
              </w:rPr>
              <w:t>Цель оценки</w:t>
            </w:r>
          </w:p>
        </w:tc>
        <w:tc>
          <w:tcPr>
            <w:tcW w:w="4723" w:type="dxa"/>
            <w:tcBorders>
              <w:top w:val="single" w:sz="4" w:space="0" w:color="auto"/>
              <w:left w:val="single" w:sz="4" w:space="0" w:color="auto"/>
              <w:righ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Определение рыночной (справедливой) стоимости объекта оценки</w:t>
            </w:r>
          </w:p>
        </w:tc>
      </w:tr>
      <w:tr w:rsidR="006B44F4" w:rsidRPr="006B19F2">
        <w:tblPrEx>
          <w:tblCellMar>
            <w:top w:w="0" w:type="dxa"/>
            <w:bottom w:w="0" w:type="dxa"/>
          </w:tblCellMar>
        </w:tblPrEx>
        <w:trPr>
          <w:trHeight w:val="1406"/>
        </w:trPr>
        <w:tc>
          <w:tcPr>
            <w:tcW w:w="4723" w:type="dxa"/>
            <w:tcBorders>
              <w:top w:val="single" w:sz="4" w:space="0" w:color="auto"/>
              <w:left w:val="single" w:sz="4" w:space="0" w:color="auto"/>
            </w:tcBorders>
            <w:shd w:val="clear" w:color="auto" w:fill="FFFFFF"/>
          </w:tcPr>
          <w:p w:rsidR="006B44F4" w:rsidRPr="006B19F2" w:rsidRDefault="006B19F2" w:rsidP="006B19F2">
            <w:pPr>
              <w:pStyle w:val="af6"/>
              <w:rPr>
                <w:rFonts w:ascii="Times New Roman" w:hAnsi="Times New Roman" w:cs="Times New Roman"/>
              </w:rPr>
            </w:pPr>
            <w:r w:rsidRPr="006B19F2">
              <w:rPr>
                <w:rStyle w:val="23"/>
                <w:rFonts w:eastAsia="Arial Unicode MS"/>
              </w:rPr>
              <w:t>Предполагаемое использование результатов оценки</w:t>
            </w:r>
          </w:p>
        </w:tc>
        <w:tc>
          <w:tcPr>
            <w:tcW w:w="4723" w:type="dxa"/>
            <w:tcBorders>
              <w:top w:val="single" w:sz="4" w:space="0" w:color="auto"/>
              <w:left w:val="single" w:sz="4" w:space="0" w:color="auto"/>
              <w:righ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Результаты оценки могут быть использованы в соответствии с Федеральным Законом от 29.11.2001 №156-ФЗ «Об инвестиционных фондах» (принят ГД ФС РФ 11.10.2001)</w:t>
            </w:r>
          </w:p>
        </w:tc>
      </w:tr>
      <w:tr w:rsidR="006B44F4" w:rsidRPr="006B19F2">
        <w:tblPrEx>
          <w:tblCellMar>
            <w:top w:w="0" w:type="dxa"/>
            <w:bottom w:w="0" w:type="dxa"/>
          </w:tblCellMar>
        </w:tblPrEx>
        <w:trPr>
          <w:trHeight w:val="288"/>
        </w:trPr>
        <w:tc>
          <w:tcPr>
            <w:tcW w:w="4723" w:type="dxa"/>
            <w:tcBorders>
              <w:top w:val="single" w:sz="4" w:space="0" w:color="auto"/>
              <w:lef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Вид стоимости</w:t>
            </w:r>
          </w:p>
        </w:tc>
        <w:tc>
          <w:tcPr>
            <w:tcW w:w="4723" w:type="dxa"/>
            <w:tcBorders>
              <w:top w:val="single" w:sz="4" w:space="0" w:color="auto"/>
              <w:left w:val="single" w:sz="4" w:space="0" w:color="auto"/>
              <w:righ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Рыночная (справедливая) стоимость</w:t>
            </w:r>
          </w:p>
        </w:tc>
      </w:tr>
      <w:tr w:rsidR="006B44F4" w:rsidRPr="006B19F2">
        <w:tblPrEx>
          <w:tblCellMar>
            <w:top w:w="0" w:type="dxa"/>
            <w:bottom w:w="0" w:type="dxa"/>
          </w:tblCellMar>
        </w:tblPrEx>
        <w:trPr>
          <w:trHeight w:val="293"/>
        </w:trPr>
        <w:tc>
          <w:tcPr>
            <w:tcW w:w="4723" w:type="dxa"/>
            <w:tcBorders>
              <w:top w:val="single" w:sz="4" w:space="0" w:color="auto"/>
              <w:lef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Дата оценки</w:t>
            </w:r>
          </w:p>
        </w:tc>
        <w:tc>
          <w:tcPr>
            <w:tcW w:w="4723" w:type="dxa"/>
            <w:tcBorders>
              <w:top w:val="single" w:sz="4" w:space="0" w:color="auto"/>
              <w:left w:val="single" w:sz="4" w:space="0" w:color="auto"/>
              <w:right w:val="single" w:sz="4" w:space="0" w:color="auto"/>
            </w:tcBorders>
            <w:shd w:val="clear" w:color="auto" w:fill="FFFFFF"/>
            <w:vAlign w:val="bottom"/>
          </w:tcPr>
          <w:p w:rsidR="006B44F4" w:rsidRPr="006B19F2" w:rsidRDefault="00DA66CC" w:rsidP="006B19F2">
            <w:pPr>
              <w:pStyle w:val="af6"/>
              <w:rPr>
                <w:rFonts w:ascii="Times New Roman" w:hAnsi="Times New Roman" w:cs="Times New Roman"/>
              </w:rPr>
            </w:pPr>
            <w:r w:rsidRPr="006B19F2">
              <w:rPr>
                <w:rStyle w:val="23"/>
                <w:rFonts w:eastAsia="Arial Unicode MS"/>
              </w:rPr>
              <w:t>19 декабря 2017</w:t>
            </w:r>
            <w:r w:rsidR="006B19F2" w:rsidRPr="006B19F2">
              <w:rPr>
                <w:rStyle w:val="23"/>
                <w:rFonts w:eastAsia="Arial Unicode MS"/>
              </w:rPr>
              <w:t xml:space="preserve"> года</w:t>
            </w:r>
          </w:p>
        </w:tc>
      </w:tr>
      <w:tr w:rsidR="006B44F4" w:rsidRPr="006B19F2">
        <w:tblPrEx>
          <w:tblCellMar>
            <w:top w:w="0" w:type="dxa"/>
            <w:bottom w:w="0" w:type="dxa"/>
          </w:tblCellMar>
        </w:tblPrEx>
        <w:trPr>
          <w:trHeight w:val="288"/>
        </w:trPr>
        <w:tc>
          <w:tcPr>
            <w:tcW w:w="4723" w:type="dxa"/>
            <w:tcBorders>
              <w:top w:val="single" w:sz="4" w:space="0" w:color="auto"/>
              <w:lef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Срок проведения оценки</w:t>
            </w:r>
          </w:p>
        </w:tc>
        <w:tc>
          <w:tcPr>
            <w:tcW w:w="4723" w:type="dxa"/>
            <w:tcBorders>
              <w:top w:val="single" w:sz="4" w:space="0" w:color="auto"/>
              <w:left w:val="single" w:sz="4" w:space="0" w:color="auto"/>
              <w:right w:val="single" w:sz="4" w:space="0" w:color="auto"/>
            </w:tcBorders>
            <w:shd w:val="clear" w:color="auto" w:fill="FFFFFF"/>
            <w:vAlign w:val="bottom"/>
          </w:tcPr>
          <w:p w:rsidR="006B44F4" w:rsidRPr="006B19F2" w:rsidRDefault="00DA66CC" w:rsidP="006B19F2">
            <w:pPr>
              <w:pStyle w:val="af6"/>
              <w:rPr>
                <w:rFonts w:ascii="Times New Roman" w:hAnsi="Times New Roman" w:cs="Times New Roman"/>
              </w:rPr>
            </w:pPr>
            <w:r w:rsidRPr="006B19F2">
              <w:rPr>
                <w:rStyle w:val="23"/>
                <w:rFonts w:eastAsia="Arial Unicode MS"/>
              </w:rPr>
              <w:t>19 декабря 2017</w:t>
            </w:r>
            <w:r w:rsidR="006B19F2" w:rsidRPr="006B19F2">
              <w:rPr>
                <w:rStyle w:val="23"/>
                <w:rFonts w:eastAsia="Arial Unicode MS"/>
              </w:rPr>
              <w:t xml:space="preserve"> года</w:t>
            </w:r>
          </w:p>
        </w:tc>
      </w:tr>
      <w:tr w:rsidR="006B44F4" w:rsidRPr="006B19F2">
        <w:tblPrEx>
          <w:tblCellMar>
            <w:top w:w="0" w:type="dxa"/>
            <w:bottom w:w="0" w:type="dxa"/>
          </w:tblCellMar>
        </w:tblPrEx>
        <w:trPr>
          <w:trHeight w:val="576"/>
        </w:trPr>
        <w:tc>
          <w:tcPr>
            <w:tcW w:w="4723" w:type="dxa"/>
            <w:tcBorders>
              <w:top w:val="single" w:sz="4" w:space="0" w:color="auto"/>
              <w:left w:val="single" w:sz="4" w:space="0" w:color="auto"/>
              <w:bottom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Документы, использованные в процессе оценки</w:t>
            </w:r>
          </w:p>
        </w:tc>
        <w:tc>
          <w:tcPr>
            <w:tcW w:w="4723" w:type="dxa"/>
            <w:tcBorders>
              <w:top w:val="single" w:sz="4" w:space="0" w:color="auto"/>
              <w:left w:val="single" w:sz="4" w:space="0" w:color="auto"/>
              <w:bottom w:val="single" w:sz="4" w:space="0" w:color="auto"/>
              <w:righ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Свидетельство о государственной регистрации права</w:t>
            </w:r>
          </w:p>
        </w:tc>
      </w:tr>
    </w:tbl>
    <w:p w:rsidR="00E47F83" w:rsidRDefault="00E47F83" w:rsidP="00E47F83">
      <w:pPr>
        <w:pStyle w:val="1"/>
        <w:spacing w:line="360" w:lineRule="auto"/>
        <w:jc w:val="center"/>
        <w:rPr>
          <w:rStyle w:val="2c"/>
          <w:rFonts w:eastAsiaTheme="majorEastAsia"/>
          <w:bCs w:val="0"/>
          <w:color w:val="auto"/>
          <w:sz w:val="28"/>
          <w:szCs w:val="28"/>
          <w:u w:val="none"/>
        </w:rPr>
      </w:pPr>
      <w:bookmarkStart w:id="5" w:name="bookmark4"/>
    </w:p>
    <w:p w:rsidR="00E47F83" w:rsidRDefault="00E47F83">
      <w:pPr>
        <w:rPr>
          <w:rStyle w:val="2c"/>
          <w:rFonts w:eastAsiaTheme="majorEastAsia"/>
          <w:bCs w:val="0"/>
          <w:color w:val="auto"/>
          <w:sz w:val="28"/>
          <w:szCs w:val="28"/>
          <w:u w:val="none"/>
        </w:rPr>
      </w:pPr>
      <w:r>
        <w:rPr>
          <w:rStyle w:val="2c"/>
          <w:rFonts w:eastAsiaTheme="majorEastAsia"/>
          <w:bCs w:val="0"/>
          <w:color w:val="auto"/>
          <w:sz w:val="28"/>
          <w:szCs w:val="28"/>
          <w:u w:val="none"/>
        </w:rPr>
        <w:br w:type="page"/>
      </w:r>
    </w:p>
    <w:p w:rsidR="006B44F4" w:rsidRPr="00E47F83" w:rsidRDefault="006B19F2" w:rsidP="00E47F83">
      <w:pPr>
        <w:pStyle w:val="1"/>
        <w:spacing w:line="360" w:lineRule="auto"/>
        <w:jc w:val="center"/>
        <w:rPr>
          <w:rStyle w:val="2c"/>
          <w:rFonts w:eastAsiaTheme="majorEastAsia"/>
          <w:bCs w:val="0"/>
          <w:color w:val="auto"/>
          <w:sz w:val="28"/>
          <w:szCs w:val="28"/>
          <w:u w:val="none"/>
        </w:rPr>
      </w:pPr>
      <w:bookmarkStart w:id="6" w:name="_Toc501836356"/>
      <w:r w:rsidRPr="00E47F83">
        <w:rPr>
          <w:rStyle w:val="2c"/>
          <w:rFonts w:eastAsiaTheme="majorEastAsia"/>
          <w:bCs w:val="0"/>
          <w:color w:val="auto"/>
          <w:sz w:val="28"/>
          <w:szCs w:val="28"/>
          <w:u w:val="none"/>
        </w:rPr>
        <w:lastRenderedPageBreak/>
        <w:t>3.СВЕДЕНИЯ О ЗАКАЗЧИКЕ ОЦЕНКИ И ОБ ОЦЕНЩИКЕ</w:t>
      </w:r>
      <w:bookmarkEnd w:id="5"/>
      <w:bookmarkEnd w:id="6"/>
    </w:p>
    <w:p w:rsidR="006B19F2" w:rsidRPr="006B19F2" w:rsidRDefault="006B19F2" w:rsidP="006B19F2">
      <w:pPr>
        <w:pStyle w:val="af6"/>
        <w:rPr>
          <w:rFonts w:ascii="Times New Roman" w:hAnsi="Times New Roman" w:cs="Times New Roman"/>
        </w:rPr>
      </w:pPr>
    </w:p>
    <w:tbl>
      <w:tblPr>
        <w:tblStyle w:val="af1"/>
        <w:tblW w:w="0" w:type="auto"/>
        <w:tblLayout w:type="fixed"/>
        <w:tblLook w:val="0000" w:firstRow="0" w:lastRow="0" w:firstColumn="0" w:lastColumn="0" w:noHBand="0" w:noVBand="0"/>
      </w:tblPr>
      <w:tblGrid>
        <w:gridCol w:w="4718"/>
        <w:gridCol w:w="4762"/>
      </w:tblGrid>
      <w:tr w:rsidR="006B44F4" w:rsidRPr="006B19F2" w:rsidTr="006B19F2">
        <w:trPr>
          <w:trHeight w:val="408"/>
        </w:trPr>
        <w:tc>
          <w:tcPr>
            <w:tcW w:w="9480" w:type="dxa"/>
            <w:gridSpan w:val="2"/>
          </w:tcPr>
          <w:p w:rsidR="006B44F4" w:rsidRPr="006B19F2" w:rsidRDefault="006B19F2" w:rsidP="006B19F2">
            <w:pPr>
              <w:pStyle w:val="af6"/>
              <w:rPr>
                <w:rFonts w:ascii="Times New Roman" w:hAnsi="Times New Roman" w:cs="Times New Roman"/>
              </w:rPr>
            </w:pPr>
            <w:r w:rsidRPr="006B19F2">
              <w:rPr>
                <w:rStyle w:val="211pt"/>
                <w:rFonts w:eastAsia="Arial Unicode MS"/>
              </w:rPr>
              <w:t>Заказчик</w:t>
            </w:r>
          </w:p>
        </w:tc>
      </w:tr>
      <w:tr w:rsidR="006B44F4" w:rsidRPr="006B19F2" w:rsidTr="006B19F2">
        <w:trPr>
          <w:trHeight w:val="403"/>
        </w:trPr>
        <w:tc>
          <w:tcPr>
            <w:tcW w:w="4718" w:type="dxa"/>
          </w:tcPr>
          <w:p w:rsidR="006B44F4" w:rsidRPr="006B19F2" w:rsidRDefault="006B19F2" w:rsidP="006B19F2">
            <w:pPr>
              <w:pStyle w:val="af6"/>
              <w:rPr>
                <w:rFonts w:ascii="Times New Roman" w:hAnsi="Times New Roman" w:cs="Times New Roman"/>
              </w:rPr>
            </w:pPr>
            <w:r w:rsidRPr="006B19F2">
              <w:rPr>
                <w:rStyle w:val="23"/>
                <w:rFonts w:eastAsia="Arial Unicode MS"/>
              </w:rPr>
              <w:t>Организационно-правовая форма</w:t>
            </w:r>
          </w:p>
        </w:tc>
        <w:tc>
          <w:tcPr>
            <w:tcW w:w="4762" w:type="dxa"/>
          </w:tcPr>
          <w:p w:rsidR="006B44F4" w:rsidRPr="006B19F2" w:rsidRDefault="006B19F2" w:rsidP="006B19F2">
            <w:pPr>
              <w:pStyle w:val="af6"/>
              <w:rPr>
                <w:rFonts w:ascii="Times New Roman" w:hAnsi="Times New Roman" w:cs="Times New Roman"/>
              </w:rPr>
            </w:pPr>
            <w:r w:rsidRPr="006B19F2">
              <w:rPr>
                <w:rStyle w:val="23"/>
                <w:rFonts w:eastAsia="Arial Unicode MS"/>
              </w:rPr>
              <w:t>Открытое акционерное общество</w:t>
            </w:r>
          </w:p>
        </w:tc>
      </w:tr>
      <w:tr w:rsidR="006B44F4" w:rsidRPr="006B19F2" w:rsidTr="00E47F83">
        <w:trPr>
          <w:trHeight w:val="239"/>
        </w:trPr>
        <w:tc>
          <w:tcPr>
            <w:tcW w:w="4718" w:type="dxa"/>
          </w:tcPr>
          <w:p w:rsidR="006B44F4" w:rsidRPr="006B19F2" w:rsidRDefault="006B19F2" w:rsidP="006B19F2">
            <w:pPr>
              <w:pStyle w:val="af6"/>
              <w:rPr>
                <w:rFonts w:ascii="Times New Roman" w:hAnsi="Times New Roman" w:cs="Times New Roman"/>
              </w:rPr>
            </w:pPr>
            <w:r w:rsidRPr="006B19F2">
              <w:rPr>
                <w:rStyle w:val="23"/>
                <w:rFonts w:eastAsia="Arial Unicode MS"/>
              </w:rPr>
              <w:t>Полное наименование</w:t>
            </w:r>
          </w:p>
        </w:tc>
        <w:tc>
          <w:tcPr>
            <w:tcW w:w="4762" w:type="dxa"/>
          </w:tcPr>
          <w:p w:rsidR="006B44F4" w:rsidRPr="006B19F2" w:rsidRDefault="006B44F4" w:rsidP="006B19F2">
            <w:pPr>
              <w:pStyle w:val="af6"/>
              <w:rPr>
                <w:rFonts w:ascii="Times New Roman" w:hAnsi="Times New Roman" w:cs="Times New Roman"/>
              </w:rPr>
            </w:pPr>
          </w:p>
        </w:tc>
      </w:tr>
      <w:tr w:rsidR="006B44F4" w:rsidRPr="006B19F2" w:rsidTr="006B19F2">
        <w:trPr>
          <w:trHeight w:val="662"/>
        </w:trPr>
        <w:tc>
          <w:tcPr>
            <w:tcW w:w="4718" w:type="dxa"/>
          </w:tcPr>
          <w:p w:rsidR="006B44F4" w:rsidRPr="006B19F2" w:rsidRDefault="006B19F2" w:rsidP="006B19F2">
            <w:pPr>
              <w:pStyle w:val="af6"/>
              <w:rPr>
                <w:rFonts w:ascii="Times New Roman" w:hAnsi="Times New Roman" w:cs="Times New Roman"/>
              </w:rPr>
            </w:pPr>
            <w:r w:rsidRPr="006B19F2">
              <w:rPr>
                <w:rStyle w:val="23"/>
                <w:rFonts w:eastAsia="Arial Unicode MS"/>
              </w:rPr>
              <w:t>Основной государственный регистрационный номер (ОГРН)</w:t>
            </w:r>
          </w:p>
        </w:tc>
        <w:tc>
          <w:tcPr>
            <w:tcW w:w="4762" w:type="dxa"/>
          </w:tcPr>
          <w:p w:rsidR="006B44F4" w:rsidRPr="006B19F2" w:rsidRDefault="006B19F2" w:rsidP="006B19F2">
            <w:pPr>
              <w:pStyle w:val="af6"/>
              <w:rPr>
                <w:rFonts w:ascii="Times New Roman" w:hAnsi="Times New Roman" w:cs="Times New Roman"/>
              </w:rPr>
            </w:pPr>
            <w:r w:rsidRPr="006B19F2">
              <w:rPr>
                <w:rStyle w:val="23"/>
                <w:rFonts w:eastAsia="Arial Unicode MS"/>
              </w:rPr>
              <w:t>1047855067633</w:t>
            </w:r>
          </w:p>
        </w:tc>
      </w:tr>
      <w:tr w:rsidR="006B44F4" w:rsidRPr="006B19F2" w:rsidTr="006B19F2">
        <w:trPr>
          <w:trHeight w:val="403"/>
        </w:trPr>
        <w:tc>
          <w:tcPr>
            <w:tcW w:w="4718" w:type="dxa"/>
          </w:tcPr>
          <w:p w:rsidR="006B44F4" w:rsidRPr="006B19F2" w:rsidRDefault="006B19F2" w:rsidP="006B19F2">
            <w:pPr>
              <w:pStyle w:val="af6"/>
              <w:rPr>
                <w:rFonts w:ascii="Times New Roman" w:hAnsi="Times New Roman" w:cs="Times New Roman"/>
              </w:rPr>
            </w:pPr>
            <w:r w:rsidRPr="006B19F2">
              <w:rPr>
                <w:rStyle w:val="23"/>
                <w:rFonts w:eastAsia="Arial Unicode MS"/>
              </w:rPr>
              <w:t>Дата присвоения ОГРН</w:t>
            </w:r>
          </w:p>
        </w:tc>
        <w:tc>
          <w:tcPr>
            <w:tcW w:w="4762" w:type="dxa"/>
          </w:tcPr>
          <w:p w:rsidR="006B44F4" w:rsidRPr="006B19F2" w:rsidRDefault="006B19F2" w:rsidP="006B19F2">
            <w:pPr>
              <w:pStyle w:val="af6"/>
              <w:rPr>
                <w:rFonts w:ascii="Times New Roman" w:hAnsi="Times New Roman" w:cs="Times New Roman"/>
              </w:rPr>
            </w:pPr>
            <w:r w:rsidRPr="006B19F2">
              <w:rPr>
                <w:rStyle w:val="23"/>
                <w:rFonts w:eastAsia="Arial Unicode MS"/>
              </w:rPr>
              <w:t>23 августа 2004 года</w:t>
            </w:r>
          </w:p>
        </w:tc>
      </w:tr>
      <w:tr w:rsidR="006B44F4" w:rsidRPr="006B19F2" w:rsidTr="006B19F2">
        <w:trPr>
          <w:trHeight w:val="518"/>
        </w:trPr>
        <w:tc>
          <w:tcPr>
            <w:tcW w:w="4718" w:type="dxa"/>
          </w:tcPr>
          <w:p w:rsidR="006B44F4" w:rsidRPr="006B19F2" w:rsidRDefault="006B19F2" w:rsidP="006B19F2">
            <w:pPr>
              <w:pStyle w:val="af6"/>
              <w:rPr>
                <w:rFonts w:ascii="Times New Roman" w:hAnsi="Times New Roman" w:cs="Times New Roman"/>
              </w:rPr>
            </w:pPr>
            <w:r w:rsidRPr="006B19F2">
              <w:rPr>
                <w:rStyle w:val="23"/>
                <w:rFonts w:eastAsia="Arial Unicode MS"/>
              </w:rPr>
              <w:t>Адрес местонахождения</w:t>
            </w:r>
          </w:p>
        </w:tc>
        <w:tc>
          <w:tcPr>
            <w:tcW w:w="4762" w:type="dxa"/>
          </w:tcPr>
          <w:p w:rsidR="006B44F4" w:rsidRPr="006B19F2" w:rsidRDefault="006B44F4" w:rsidP="006B19F2">
            <w:pPr>
              <w:pStyle w:val="af6"/>
              <w:rPr>
                <w:rFonts w:ascii="Times New Roman" w:hAnsi="Times New Roman" w:cs="Times New Roman"/>
              </w:rPr>
            </w:pPr>
          </w:p>
        </w:tc>
      </w:tr>
      <w:tr w:rsidR="006B44F4" w:rsidRPr="006B19F2" w:rsidTr="006B19F2">
        <w:trPr>
          <w:trHeight w:val="403"/>
        </w:trPr>
        <w:tc>
          <w:tcPr>
            <w:tcW w:w="9480" w:type="dxa"/>
            <w:gridSpan w:val="2"/>
          </w:tcPr>
          <w:p w:rsidR="006B44F4" w:rsidRPr="006B19F2" w:rsidRDefault="006B19F2" w:rsidP="006B19F2">
            <w:pPr>
              <w:pStyle w:val="af6"/>
              <w:rPr>
                <w:rFonts w:ascii="Times New Roman" w:hAnsi="Times New Roman" w:cs="Times New Roman"/>
              </w:rPr>
            </w:pPr>
            <w:r w:rsidRPr="006B19F2">
              <w:rPr>
                <w:rStyle w:val="211pt"/>
                <w:rFonts w:eastAsia="Arial Unicode MS"/>
              </w:rPr>
              <w:t>Оценщик</w:t>
            </w:r>
          </w:p>
        </w:tc>
      </w:tr>
      <w:tr w:rsidR="006B44F4" w:rsidRPr="006B19F2" w:rsidTr="006B19F2">
        <w:trPr>
          <w:trHeight w:val="403"/>
        </w:trPr>
        <w:tc>
          <w:tcPr>
            <w:tcW w:w="4718" w:type="dxa"/>
          </w:tcPr>
          <w:p w:rsidR="006B44F4" w:rsidRPr="006B19F2" w:rsidRDefault="006B19F2" w:rsidP="006B19F2">
            <w:pPr>
              <w:pStyle w:val="af6"/>
              <w:rPr>
                <w:rFonts w:ascii="Times New Roman" w:hAnsi="Times New Roman" w:cs="Times New Roman"/>
              </w:rPr>
            </w:pPr>
            <w:r w:rsidRPr="006B19F2">
              <w:rPr>
                <w:rStyle w:val="23"/>
                <w:rFonts w:eastAsia="Arial Unicode MS"/>
              </w:rPr>
              <w:t>ФИО</w:t>
            </w:r>
          </w:p>
        </w:tc>
        <w:tc>
          <w:tcPr>
            <w:tcW w:w="4762" w:type="dxa"/>
          </w:tcPr>
          <w:p w:rsidR="006B44F4" w:rsidRPr="006B19F2" w:rsidRDefault="006B44F4" w:rsidP="006B19F2">
            <w:pPr>
              <w:pStyle w:val="af6"/>
              <w:rPr>
                <w:rFonts w:ascii="Times New Roman" w:hAnsi="Times New Roman" w:cs="Times New Roman"/>
              </w:rPr>
            </w:pPr>
          </w:p>
        </w:tc>
      </w:tr>
      <w:tr w:rsidR="006B44F4" w:rsidRPr="006B19F2" w:rsidTr="006B19F2">
        <w:trPr>
          <w:trHeight w:val="662"/>
        </w:trPr>
        <w:tc>
          <w:tcPr>
            <w:tcW w:w="4718" w:type="dxa"/>
          </w:tcPr>
          <w:p w:rsidR="006B44F4" w:rsidRPr="006B19F2" w:rsidRDefault="006B19F2" w:rsidP="006B19F2">
            <w:pPr>
              <w:pStyle w:val="af6"/>
              <w:rPr>
                <w:rFonts w:ascii="Times New Roman" w:hAnsi="Times New Roman" w:cs="Times New Roman"/>
              </w:rPr>
            </w:pPr>
            <w:r w:rsidRPr="006B19F2">
              <w:rPr>
                <w:rStyle w:val="23"/>
                <w:rFonts w:eastAsia="Arial Unicode MS"/>
              </w:rPr>
              <w:t>Сведения о трудовом договоре</w:t>
            </w:r>
          </w:p>
        </w:tc>
        <w:tc>
          <w:tcPr>
            <w:tcW w:w="4762" w:type="dxa"/>
          </w:tcPr>
          <w:p w:rsidR="006B44F4" w:rsidRPr="006B19F2" w:rsidRDefault="006B19F2" w:rsidP="006B19F2">
            <w:pPr>
              <w:pStyle w:val="af6"/>
              <w:rPr>
                <w:rFonts w:ascii="Times New Roman" w:hAnsi="Times New Roman" w:cs="Times New Roman"/>
              </w:rPr>
            </w:pPr>
            <w:r w:rsidRPr="006B19F2">
              <w:rPr>
                <w:rStyle w:val="23"/>
                <w:rFonts w:eastAsia="Arial Unicode MS"/>
              </w:rPr>
              <w:t>Трудовой договор с Исполнителем № 3</w:t>
            </w:r>
          </w:p>
        </w:tc>
      </w:tr>
      <w:tr w:rsidR="006B44F4" w:rsidRPr="006B19F2" w:rsidTr="006B19F2">
        <w:trPr>
          <w:trHeight w:val="1190"/>
        </w:trPr>
        <w:tc>
          <w:tcPr>
            <w:tcW w:w="4718" w:type="dxa"/>
          </w:tcPr>
          <w:p w:rsidR="006B44F4" w:rsidRPr="006B19F2" w:rsidRDefault="006B19F2" w:rsidP="006B19F2">
            <w:pPr>
              <w:pStyle w:val="af6"/>
              <w:rPr>
                <w:rFonts w:ascii="Times New Roman" w:hAnsi="Times New Roman" w:cs="Times New Roman"/>
              </w:rPr>
            </w:pPr>
            <w:r w:rsidRPr="006B19F2">
              <w:rPr>
                <w:rStyle w:val="23"/>
                <w:rFonts w:eastAsia="Arial Unicode MS"/>
              </w:rPr>
              <w:t>Информация о членстве в саморегулируемой организации оценщиков</w:t>
            </w:r>
          </w:p>
        </w:tc>
        <w:tc>
          <w:tcPr>
            <w:tcW w:w="4762" w:type="dxa"/>
          </w:tcPr>
          <w:p w:rsidR="006B44F4" w:rsidRPr="006B19F2" w:rsidRDefault="006B19F2" w:rsidP="006B19F2">
            <w:pPr>
              <w:pStyle w:val="af6"/>
              <w:rPr>
                <w:rFonts w:ascii="Times New Roman" w:hAnsi="Times New Roman" w:cs="Times New Roman"/>
              </w:rPr>
            </w:pPr>
            <w:r w:rsidRPr="006B19F2">
              <w:rPr>
                <w:rStyle w:val="23"/>
                <w:rFonts w:eastAsia="Arial Unicode MS"/>
              </w:rPr>
              <w:t>Член Ассоциации саморегулируемой организации «Национальная коллегия специалистов-оценщиков»; зарегистрирован за № 00323 17.01.2008 г.</w:t>
            </w:r>
          </w:p>
        </w:tc>
      </w:tr>
      <w:tr w:rsidR="006B44F4" w:rsidRPr="006B19F2" w:rsidTr="006B19F2">
        <w:trPr>
          <w:trHeight w:val="1190"/>
        </w:trPr>
        <w:tc>
          <w:tcPr>
            <w:tcW w:w="4718" w:type="dxa"/>
          </w:tcPr>
          <w:p w:rsidR="006B44F4" w:rsidRPr="006B19F2" w:rsidRDefault="006B19F2" w:rsidP="006B19F2">
            <w:pPr>
              <w:pStyle w:val="af6"/>
              <w:rPr>
                <w:rFonts w:ascii="Times New Roman" w:hAnsi="Times New Roman" w:cs="Times New Roman"/>
              </w:rPr>
            </w:pPr>
            <w:r w:rsidRPr="006B19F2">
              <w:rPr>
                <w:rStyle w:val="23"/>
                <w:rFonts w:eastAsia="Arial Unicode MS"/>
              </w:rPr>
              <w:t>Информация о получении профессиональных знаний в области оценочной деятельности</w:t>
            </w:r>
          </w:p>
        </w:tc>
        <w:tc>
          <w:tcPr>
            <w:tcW w:w="4762" w:type="dxa"/>
          </w:tcPr>
          <w:p w:rsidR="006B44F4" w:rsidRPr="006B19F2" w:rsidRDefault="006B19F2" w:rsidP="006B19F2">
            <w:pPr>
              <w:pStyle w:val="af6"/>
              <w:rPr>
                <w:rFonts w:ascii="Times New Roman" w:hAnsi="Times New Roman" w:cs="Times New Roman"/>
              </w:rPr>
            </w:pPr>
            <w:r w:rsidRPr="006B19F2">
              <w:rPr>
                <w:rStyle w:val="23"/>
                <w:rFonts w:eastAsia="Arial Unicode MS"/>
              </w:rPr>
              <w:t xml:space="preserve">Закончил ИПК СПбГИЭУ; диплом </w:t>
            </w:r>
            <w:r w:rsidRPr="006B19F2">
              <w:rPr>
                <w:rStyle w:val="211pt"/>
                <w:rFonts w:eastAsia="Arial Unicode MS"/>
              </w:rPr>
              <w:t xml:space="preserve">1111 </w:t>
            </w:r>
            <w:r w:rsidRPr="006B19F2">
              <w:rPr>
                <w:rStyle w:val="23"/>
                <w:rFonts w:eastAsia="Arial Unicode MS"/>
              </w:rPr>
              <w:t>№ 595725; срок обучения: сентябрь 2003 - июль 2004 года; курс «Оценка стоимости предприятия (бизнеса)»</w:t>
            </w:r>
          </w:p>
        </w:tc>
      </w:tr>
      <w:tr w:rsidR="006B44F4" w:rsidRPr="006B19F2" w:rsidTr="006B19F2">
        <w:trPr>
          <w:trHeight w:val="1714"/>
        </w:trPr>
        <w:tc>
          <w:tcPr>
            <w:tcW w:w="4718" w:type="dxa"/>
          </w:tcPr>
          <w:p w:rsidR="006B44F4" w:rsidRPr="006B19F2" w:rsidRDefault="006B19F2" w:rsidP="006B19F2">
            <w:pPr>
              <w:pStyle w:val="af6"/>
              <w:rPr>
                <w:rFonts w:ascii="Times New Roman" w:hAnsi="Times New Roman" w:cs="Times New Roman"/>
              </w:rPr>
            </w:pPr>
            <w:r w:rsidRPr="006B19F2">
              <w:rPr>
                <w:rStyle w:val="23"/>
                <w:rFonts w:eastAsia="Arial Unicode MS"/>
              </w:rPr>
              <w:t>Информация о страховании гражданской ответственности</w:t>
            </w:r>
          </w:p>
        </w:tc>
        <w:tc>
          <w:tcPr>
            <w:tcW w:w="4762" w:type="dxa"/>
          </w:tcPr>
          <w:p w:rsidR="006B44F4" w:rsidRPr="006B19F2" w:rsidRDefault="006B19F2" w:rsidP="006B19F2">
            <w:pPr>
              <w:pStyle w:val="af6"/>
              <w:rPr>
                <w:rFonts w:ascii="Times New Roman" w:hAnsi="Times New Roman" w:cs="Times New Roman"/>
              </w:rPr>
            </w:pPr>
            <w:r w:rsidRPr="006B19F2">
              <w:rPr>
                <w:rStyle w:val="23"/>
                <w:rFonts w:eastAsia="Arial Unicode MS"/>
              </w:rPr>
              <w:t>Ответственность Толмачева Александра Викторовича застрахована в ОАО «Альфа</w:t>
            </w:r>
            <w:r w:rsidRPr="006B19F2">
              <w:rPr>
                <w:rStyle w:val="23"/>
                <w:rFonts w:eastAsia="Arial Unicode MS"/>
              </w:rPr>
              <w:softHyphen/>
              <w:t>Страхование», полис № 781</w:t>
            </w:r>
            <w:r w:rsidRPr="006B19F2">
              <w:rPr>
                <w:rStyle w:val="23"/>
                <w:rFonts w:eastAsia="Arial Unicode MS"/>
                <w:lang w:val="en-US" w:eastAsia="en-US" w:bidi="en-US"/>
              </w:rPr>
              <w:t>1R/776/00</w:t>
            </w:r>
            <w:r w:rsidRPr="006B19F2">
              <w:rPr>
                <w:rStyle w:val="23"/>
                <w:rFonts w:eastAsia="Arial Unicode MS"/>
              </w:rPr>
              <w:t>118/5 дата выдачи 28 сентября 2015 года, Страховая сумма 30 000 000 (Тридцать миллионов) рублей.</w:t>
            </w:r>
          </w:p>
        </w:tc>
      </w:tr>
      <w:tr w:rsidR="006B44F4" w:rsidRPr="006B19F2" w:rsidTr="006B19F2">
        <w:trPr>
          <w:trHeight w:val="403"/>
        </w:trPr>
        <w:tc>
          <w:tcPr>
            <w:tcW w:w="4718" w:type="dxa"/>
          </w:tcPr>
          <w:p w:rsidR="006B44F4" w:rsidRPr="006B19F2" w:rsidRDefault="006B19F2" w:rsidP="006B19F2">
            <w:pPr>
              <w:pStyle w:val="af6"/>
              <w:rPr>
                <w:rFonts w:ascii="Times New Roman" w:hAnsi="Times New Roman" w:cs="Times New Roman"/>
              </w:rPr>
            </w:pPr>
            <w:r w:rsidRPr="006B19F2">
              <w:rPr>
                <w:rStyle w:val="23"/>
                <w:rFonts w:eastAsia="Arial Unicode MS"/>
              </w:rPr>
              <w:t>Стаж работы в оценочной деятельности</w:t>
            </w:r>
          </w:p>
        </w:tc>
        <w:tc>
          <w:tcPr>
            <w:tcW w:w="4762" w:type="dxa"/>
          </w:tcPr>
          <w:p w:rsidR="006B44F4" w:rsidRPr="006B19F2" w:rsidRDefault="006B19F2" w:rsidP="006B19F2">
            <w:pPr>
              <w:pStyle w:val="af6"/>
              <w:rPr>
                <w:rFonts w:ascii="Times New Roman" w:hAnsi="Times New Roman" w:cs="Times New Roman"/>
              </w:rPr>
            </w:pPr>
            <w:r w:rsidRPr="006B19F2">
              <w:rPr>
                <w:rStyle w:val="23"/>
                <w:rFonts w:eastAsia="Arial Unicode MS"/>
              </w:rPr>
              <w:t>11 лет</w:t>
            </w:r>
          </w:p>
        </w:tc>
      </w:tr>
      <w:tr w:rsidR="006B44F4" w:rsidRPr="006B19F2" w:rsidTr="006B19F2">
        <w:trPr>
          <w:trHeight w:val="403"/>
        </w:trPr>
        <w:tc>
          <w:tcPr>
            <w:tcW w:w="9480" w:type="dxa"/>
            <w:gridSpan w:val="2"/>
          </w:tcPr>
          <w:p w:rsidR="006B44F4" w:rsidRPr="006B19F2" w:rsidRDefault="006B19F2" w:rsidP="006B19F2">
            <w:pPr>
              <w:pStyle w:val="af6"/>
              <w:rPr>
                <w:rFonts w:ascii="Times New Roman" w:hAnsi="Times New Roman" w:cs="Times New Roman"/>
              </w:rPr>
            </w:pPr>
            <w:r w:rsidRPr="006B19F2">
              <w:rPr>
                <w:rStyle w:val="211pt"/>
                <w:rFonts w:eastAsia="Arial Unicode MS"/>
              </w:rPr>
              <w:t>Юридическое лицо, с которым Оценщики заключили трудовой договор</w:t>
            </w:r>
          </w:p>
        </w:tc>
      </w:tr>
      <w:tr w:rsidR="006B44F4" w:rsidRPr="006B19F2" w:rsidTr="006B19F2">
        <w:trPr>
          <w:trHeight w:val="403"/>
        </w:trPr>
        <w:tc>
          <w:tcPr>
            <w:tcW w:w="4718" w:type="dxa"/>
          </w:tcPr>
          <w:p w:rsidR="006B44F4" w:rsidRPr="006B19F2" w:rsidRDefault="006B19F2" w:rsidP="006B19F2">
            <w:pPr>
              <w:pStyle w:val="af6"/>
              <w:rPr>
                <w:rFonts w:ascii="Times New Roman" w:hAnsi="Times New Roman" w:cs="Times New Roman"/>
              </w:rPr>
            </w:pPr>
            <w:r w:rsidRPr="006B19F2">
              <w:rPr>
                <w:rStyle w:val="23"/>
                <w:rFonts w:eastAsia="Arial Unicode MS"/>
              </w:rPr>
              <w:t>Организационно-правовая форма</w:t>
            </w:r>
          </w:p>
        </w:tc>
        <w:tc>
          <w:tcPr>
            <w:tcW w:w="4762" w:type="dxa"/>
          </w:tcPr>
          <w:p w:rsidR="006B44F4" w:rsidRPr="006B19F2" w:rsidRDefault="006B19F2" w:rsidP="006B19F2">
            <w:pPr>
              <w:pStyle w:val="af6"/>
              <w:rPr>
                <w:rFonts w:ascii="Times New Roman" w:hAnsi="Times New Roman" w:cs="Times New Roman"/>
              </w:rPr>
            </w:pPr>
            <w:r w:rsidRPr="006B19F2">
              <w:rPr>
                <w:rStyle w:val="23"/>
                <w:rFonts w:eastAsia="Arial Unicode MS"/>
              </w:rPr>
              <w:t>Общество с ограниченной ответственностью</w:t>
            </w:r>
          </w:p>
        </w:tc>
      </w:tr>
      <w:tr w:rsidR="006B44F4" w:rsidRPr="006B19F2" w:rsidTr="006B19F2">
        <w:trPr>
          <w:trHeight w:val="662"/>
        </w:trPr>
        <w:tc>
          <w:tcPr>
            <w:tcW w:w="4718" w:type="dxa"/>
          </w:tcPr>
          <w:p w:rsidR="006B44F4" w:rsidRPr="006B19F2" w:rsidRDefault="006B19F2" w:rsidP="006B19F2">
            <w:pPr>
              <w:pStyle w:val="af6"/>
              <w:rPr>
                <w:rFonts w:ascii="Times New Roman" w:hAnsi="Times New Roman" w:cs="Times New Roman"/>
              </w:rPr>
            </w:pPr>
            <w:r w:rsidRPr="006B19F2">
              <w:rPr>
                <w:rStyle w:val="23"/>
                <w:rFonts w:eastAsia="Arial Unicode MS"/>
              </w:rPr>
              <w:t>Полное наименование</w:t>
            </w:r>
          </w:p>
        </w:tc>
        <w:tc>
          <w:tcPr>
            <w:tcW w:w="4762" w:type="dxa"/>
          </w:tcPr>
          <w:p w:rsidR="006B44F4" w:rsidRPr="006B19F2" w:rsidRDefault="006B19F2" w:rsidP="006B19F2">
            <w:pPr>
              <w:pStyle w:val="af6"/>
              <w:rPr>
                <w:rFonts w:ascii="Times New Roman" w:hAnsi="Times New Roman" w:cs="Times New Roman"/>
              </w:rPr>
            </w:pPr>
            <w:r w:rsidRPr="006B19F2">
              <w:rPr>
                <w:rStyle w:val="23"/>
                <w:rFonts w:eastAsia="Arial Unicode MS"/>
              </w:rPr>
              <w:t>Общество с ограниченной ответственностью «Доходный дом»</w:t>
            </w:r>
          </w:p>
        </w:tc>
      </w:tr>
      <w:tr w:rsidR="006B44F4" w:rsidRPr="006B19F2" w:rsidTr="006B19F2">
        <w:trPr>
          <w:trHeight w:val="667"/>
        </w:trPr>
        <w:tc>
          <w:tcPr>
            <w:tcW w:w="4718" w:type="dxa"/>
          </w:tcPr>
          <w:p w:rsidR="006B44F4" w:rsidRPr="006B19F2" w:rsidRDefault="006B19F2" w:rsidP="006B19F2">
            <w:pPr>
              <w:pStyle w:val="af6"/>
              <w:rPr>
                <w:rFonts w:ascii="Times New Roman" w:hAnsi="Times New Roman" w:cs="Times New Roman"/>
              </w:rPr>
            </w:pPr>
            <w:r w:rsidRPr="006B19F2">
              <w:rPr>
                <w:rStyle w:val="23"/>
                <w:rFonts w:eastAsia="Arial Unicode MS"/>
              </w:rPr>
              <w:t>Основной государственный регистрационный номер (ОГРН)</w:t>
            </w:r>
          </w:p>
        </w:tc>
        <w:tc>
          <w:tcPr>
            <w:tcW w:w="4762" w:type="dxa"/>
          </w:tcPr>
          <w:p w:rsidR="006B44F4" w:rsidRPr="006B19F2" w:rsidRDefault="006B19F2" w:rsidP="006B19F2">
            <w:pPr>
              <w:pStyle w:val="af6"/>
              <w:rPr>
                <w:rFonts w:ascii="Times New Roman" w:hAnsi="Times New Roman" w:cs="Times New Roman"/>
              </w:rPr>
            </w:pPr>
            <w:r w:rsidRPr="006B19F2">
              <w:rPr>
                <w:rStyle w:val="23"/>
                <w:rFonts w:eastAsia="Arial Unicode MS"/>
              </w:rPr>
              <w:t>1037821050222</w:t>
            </w:r>
          </w:p>
        </w:tc>
      </w:tr>
      <w:tr w:rsidR="006B44F4" w:rsidRPr="006B19F2" w:rsidTr="006B19F2">
        <w:trPr>
          <w:trHeight w:val="403"/>
        </w:trPr>
        <w:tc>
          <w:tcPr>
            <w:tcW w:w="4718" w:type="dxa"/>
          </w:tcPr>
          <w:p w:rsidR="006B44F4" w:rsidRPr="006B19F2" w:rsidRDefault="006B19F2" w:rsidP="006B19F2">
            <w:pPr>
              <w:pStyle w:val="af6"/>
              <w:rPr>
                <w:rFonts w:ascii="Times New Roman" w:hAnsi="Times New Roman" w:cs="Times New Roman"/>
              </w:rPr>
            </w:pPr>
            <w:r w:rsidRPr="006B19F2">
              <w:rPr>
                <w:rStyle w:val="23"/>
                <w:rFonts w:eastAsia="Arial Unicode MS"/>
              </w:rPr>
              <w:t>Дата присвоения ОГРН</w:t>
            </w:r>
          </w:p>
        </w:tc>
        <w:tc>
          <w:tcPr>
            <w:tcW w:w="4762" w:type="dxa"/>
          </w:tcPr>
          <w:p w:rsidR="006B44F4" w:rsidRPr="006B19F2" w:rsidRDefault="006B19F2" w:rsidP="006B19F2">
            <w:pPr>
              <w:pStyle w:val="af6"/>
              <w:rPr>
                <w:rFonts w:ascii="Times New Roman" w:hAnsi="Times New Roman" w:cs="Times New Roman"/>
              </w:rPr>
            </w:pPr>
            <w:r w:rsidRPr="006B19F2">
              <w:rPr>
                <w:rStyle w:val="23"/>
                <w:rFonts w:eastAsia="Arial Unicode MS"/>
              </w:rPr>
              <w:t>10 февраля 2003 года</w:t>
            </w:r>
          </w:p>
        </w:tc>
      </w:tr>
      <w:tr w:rsidR="006B44F4" w:rsidRPr="006B19F2" w:rsidTr="006B19F2">
        <w:trPr>
          <w:trHeight w:val="1277"/>
        </w:trPr>
        <w:tc>
          <w:tcPr>
            <w:tcW w:w="4718" w:type="dxa"/>
          </w:tcPr>
          <w:p w:rsidR="006B44F4" w:rsidRPr="006B19F2" w:rsidRDefault="006B19F2" w:rsidP="006B19F2">
            <w:pPr>
              <w:pStyle w:val="af6"/>
              <w:rPr>
                <w:rFonts w:ascii="Times New Roman" w:hAnsi="Times New Roman" w:cs="Times New Roman"/>
              </w:rPr>
            </w:pPr>
            <w:r w:rsidRPr="006B19F2">
              <w:rPr>
                <w:rStyle w:val="23"/>
                <w:rFonts w:eastAsia="Arial Unicode MS"/>
              </w:rPr>
              <w:t>Информация о страховании гражданской ответственности</w:t>
            </w:r>
          </w:p>
        </w:tc>
        <w:tc>
          <w:tcPr>
            <w:tcW w:w="4762" w:type="dxa"/>
          </w:tcPr>
          <w:p w:rsidR="006B44F4" w:rsidRPr="006B19F2" w:rsidRDefault="006B19F2" w:rsidP="006B19F2">
            <w:pPr>
              <w:pStyle w:val="af6"/>
              <w:rPr>
                <w:rFonts w:ascii="Times New Roman" w:hAnsi="Times New Roman" w:cs="Times New Roman"/>
              </w:rPr>
            </w:pPr>
            <w:r w:rsidRPr="006B19F2">
              <w:rPr>
                <w:rStyle w:val="23"/>
                <w:rFonts w:eastAsia="Arial Unicode MS"/>
              </w:rPr>
              <w:t xml:space="preserve">Ответственность ООО «Доходный дом» застрахована в ОАО «Альфа-Страхование», полис № </w:t>
            </w:r>
            <w:r w:rsidRPr="006B19F2">
              <w:rPr>
                <w:rStyle w:val="23"/>
                <w:rFonts w:eastAsia="Arial Unicode MS"/>
                <w:lang w:val="en-US" w:eastAsia="en-US" w:bidi="en-US"/>
              </w:rPr>
              <w:t xml:space="preserve">7811R/776/00116/5 </w:t>
            </w:r>
            <w:r w:rsidRPr="006B19F2">
              <w:rPr>
                <w:rStyle w:val="23"/>
                <w:rFonts w:eastAsia="Arial Unicode MS"/>
              </w:rPr>
              <w:t>дата выдачи 28 сентября 2015 года, Страховая сумма 100 000 000 (Сто миллионов) рублей.</w:t>
            </w:r>
          </w:p>
        </w:tc>
      </w:tr>
      <w:tr w:rsidR="006B44F4" w:rsidRPr="006B19F2" w:rsidTr="006B19F2">
        <w:trPr>
          <w:trHeight w:val="658"/>
        </w:trPr>
        <w:tc>
          <w:tcPr>
            <w:tcW w:w="4718" w:type="dxa"/>
          </w:tcPr>
          <w:p w:rsidR="006B44F4" w:rsidRPr="006B19F2" w:rsidRDefault="006B19F2" w:rsidP="006B19F2">
            <w:pPr>
              <w:pStyle w:val="af6"/>
              <w:rPr>
                <w:rFonts w:ascii="Times New Roman" w:hAnsi="Times New Roman" w:cs="Times New Roman"/>
              </w:rPr>
            </w:pPr>
            <w:r w:rsidRPr="006B19F2">
              <w:rPr>
                <w:rStyle w:val="23"/>
                <w:rFonts w:eastAsia="Arial Unicode MS"/>
              </w:rPr>
              <w:t>Адрес местонахождения</w:t>
            </w:r>
          </w:p>
        </w:tc>
        <w:tc>
          <w:tcPr>
            <w:tcW w:w="4762" w:type="dxa"/>
          </w:tcPr>
          <w:p w:rsidR="006B44F4" w:rsidRPr="006B19F2" w:rsidRDefault="006B19F2" w:rsidP="006B19F2">
            <w:pPr>
              <w:pStyle w:val="af6"/>
              <w:rPr>
                <w:rFonts w:ascii="Times New Roman" w:hAnsi="Times New Roman" w:cs="Times New Roman"/>
              </w:rPr>
            </w:pPr>
            <w:r w:rsidRPr="006B19F2">
              <w:rPr>
                <w:rStyle w:val="23"/>
                <w:rFonts w:eastAsia="Arial Unicode MS"/>
              </w:rPr>
              <w:t>195112, Санкт-Петербург, пр. Шаумяна, дом 18, офис 208/1</w:t>
            </w:r>
          </w:p>
        </w:tc>
      </w:tr>
    </w:tbl>
    <w:p w:rsidR="006B44F4" w:rsidRPr="00E47F83" w:rsidRDefault="006B19F2" w:rsidP="00E47F83">
      <w:pPr>
        <w:pStyle w:val="1"/>
        <w:spacing w:line="360" w:lineRule="auto"/>
        <w:jc w:val="center"/>
        <w:rPr>
          <w:rFonts w:ascii="Times New Roman" w:hAnsi="Times New Roman" w:cs="Times New Roman"/>
          <w:b/>
          <w:color w:val="auto"/>
          <w:sz w:val="28"/>
          <w:szCs w:val="28"/>
        </w:rPr>
      </w:pPr>
      <w:bookmarkStart w:id="7" w:name="bookmark5"/>
      <w:bookmarkStart w:id="8" w:name="_Toc501836357"/>
      <w:r w:rsidRPr="00E47F83">
        <w:rPr>
          <w:rFonts w:ascii="Times New Roman" w:hAnsi="Times New Roman" w:cs="Times New Roman"/>
          <w:b/>
          <w:color w:val="auto"/>
          <w:sz w:val="28"/>
          <w:szCs w:val="28"/>
          <w:lang w:val="en-US"/>
        </w:rPr>
        <w:lastRenderedPageBreak/>
        <w:t>4.</w:t>
      </w:r>
      <w:r w:rsidRPr="00E47F83">
        <w:rPr>
          <w:rFonts w:ascii="Times New Roman" w:hAnsi="Times New Roman" w:cs="Times New Roman"/>
          <w:b/>
          <w:color w:val="auto"/>
          <w:sz w:val="28"/>
          <w:szCs w:val="28"/>
        </w:rPr>
        <w:t>ДОПУЩЕНИЯ И ОГРАНИЧИТЕЛЬНЫЕ УСЛОВИЯ</w:t>
      </w:r>
      <w:bookmarkEnd w:id="7"/>
      <w:bookmarkEnd w:id="8"/>
    </w:p>
    <w:p w:rsidR="006B19F2" w:rsidRPr="006B19F2" w:rsidRDefault="006B19F2" w:rsidP="006B19F2">
      <w:pPr>
        <w:pStyle w:val="af6"/>
        <w:rPr>
          <w:rFonts w:ascii="Times New Roman" w:hAnsi="Times New Roman" w:cs="Times New Roman"/>
        </w:rPr>
      </w:pPr>
    </w:p>
    <w:p w:rsidR="006B44F4" w:rsidRPr="00E47F83" w:rsidRDefault="006B19F2" w:rsidP="00E47F83">
      <w:pPr>
        <w:pStyle w:val="af6"/>
        <w:spacing w:line="360" w:lineRule="auto"/>
        <w:ind w:firstLine="709"/>
        <w:jc w:val="both"/>
        <w:rPr>
          <w:rFonts w:ascii="Times New Roman" w:hAnsi="Times New Roman" w:cs="Times New Roman"/>
          <w:sz w:val="28"/>
          <w:szCs w:val="28"/>
        </w:rPr>
      </w:pPr>
      <w:r w:rsidRPr="00E47F83">
        <w:rPr>
          <w:rFonts w:ascii="Times New Roman" w:hAnsi="Times New Roman" w:cs="Times New Roman"/>
          <w:sz w:val="28"/>
          <w:szCs w:val="28"/>
        </w:rPr>
        <w:t>Следующие допущения и ограничительные условия, использованные оценщиком при проведении оценки, являются неотъемлемой частью данного отчета:</w:t>
      </w:r>
    </w:p>
    <w:p w:rsidR="006B44F4" w:rsidRPr="00E47F83" w:rsidRDefault="006B19F2" w:rsidP="00E47F83">
      <w:pPr>
        <w:pStyle w:val="af6"/>
        <w:spacing w:line="360" w:lineRule="auto"/>
        <w:ind w:firstLine="709"/>
        <w:jc w:val="both"/>
        <w:rPr>
          <w:rFonts w:ascii="Times New Roman" w:hAnsi="Times New Roman" w:cs="Times New Roman"/>
          <w:sz w:val="28"/>
          <w:szCs w:val="28"/>
        </w:rPr>
      </w:pPr>
      <w:r w:rsidRPr="00E47F83">
        <w:rPr>
          <w:rFonts w:ascii="Times New Roman" w:hAnsi="Times New Roman" w:cs="Times New Roman"/>
          <w:sz w:val="28"/>
          <w:szCs w:val="28"/>
        </w:rPr>
        <w:t>Настоящий Отчет достоверен лишь в полном объеме. Приложения являются неотъемлемой частью Отчета.</w:t>
      </w:r>
    </w:p>
    <w:p w:rsidR="006B44F4" w:rsidRPr="00E47F83" w:rsidRDefault="006B19F2" w:rsidP="00E47F83">
      <w:pPr>
        <w:pStyle w:val="af6"/>
        <w:spacing w:line="360" w:lineRule="auto"/>
        <w:ind w:firstLine="709"/>
        <w:jc w:val="both"/>
        <w:rPr>
          <w:rFonts w:ascii="Times New Roman" w:hAnsi="Times New Roman" w:cs="Times New Roman"/>
          <w:sz w:val="28"/>
          <w:szCs w:val="28"/>
        </w:rPr>
      </w:pPr>
      <w:r w:rsidRPr="00E47F83">
        <w:rPr>
          <w:rFonts w:ascii="Times New Roman" w:hAnsi="Times New Roman" w:cs="Times New Roman"/>
          <w:sz w:val="28"/>
          <w:szCs w:val="28"/>
        </w:rPr>
        <w:t>Отчет содержит профессиональное мнение оценщиков относительно рыночной стоимости Объекта оценки и не является гарантией того, что он будет продан на свободном рынке по цене, равной стоимости, указанной в настоящем Отчете.</w:t>
      </w:r>
    </w:p>
    <w:p w:rsidR="006B44F4" w:rsidRPr="00E47F83" w:rsidRDefault="006B19F2" w:rsidP="00E47F83">
      <w:pPr>
        <w:pStyle w:val="af6"/>
        <w:spacing w:line="360" w:lineRule="auto"/>
        <w:ind w:firstLine="709"/>
        <w:jc w:val="both"/>
        <w:rPr>
          <w:rFonts w:ascii="Times New Roman" w:hAnsi="Times New Roman" w:cs="Times New Roman"/>
          <w:sz w:val="28"/>
          <w:szCs w:val="28"/>
        </w:rPr>
      </w:pPr>
      <w:r w:rsidRPr="00E47F83">
        <w:rPr>
          <w:rFonts w:ascii="Times New Roman" w:hAnsi="Times New Roman" w:cs="Times New Roman"/>
          <w:sz w:val="28"/>
          <w:szCs w:val="28"/>
        </w:rPr>
        <w:t>Оценка произведена с учетом всех ограничивающих условий и обстоятельств, предположений и допущений, либо установленных техническим заданием на оценку, либо введенных нижеподписавшимися оценщиками.</w:t>
      </w:r>
    </w:p>
    <w:p w:rsidR="006B44F4" w:rsidRPr="00E47F83" w:rsidRDefault="006B19F2" w:rsidP="00E47F83">
      <w:pPr>
        <w:pStyle w:val="af6"/>
        <w:spacing w:line="360" w:lineRule="auto"/>
        <w:ind w:firstLine="709"/>
        <w:jc w:val="both"/>
        <w:rPr>
          <w:rFonts w:ascii="Times New Roman" w:hAnsi="Times New Roman" w:cs="Times New Roman"/>
          <w:sz w:val="28"/>
          <w:szCs w:val="28"/>
        </w:rPr>
      </w:pPr>
      <w:r w:rsidRPr="00E47F83">
        <w:rPr>
          <w:rFonts w:ascii="Times New Roman" w:hAnsi="Times New Roman" w:cs="Times New Roman"/>
          <w:sz w:val="28"/>
          <w:szCs w:val="28"/>
        </w:rPr>
        <w:t>Заказчик принимает на себя обязательство заранее освободить оценщиков и Исполнителя от всякого рода расходов и материальной ответственности, происходящих из иска третьих лиц к ним, вследствие легального использования настоящего Отчета, кроме случаев, когда окончательным судебным порядком определено, что возникшие убытки и потери явились результатом мошенничества, халатности или умышленно неправомочных действий со стороны оценщиков и/или Исполнителя.</w:t>
      </w:r>
    </w:p>
    <w:p w:rsidR="006B44F4" w:rsidRPr="00E47F83" w:rsidRDefault="006B19F2" w:rsidP="00E47F83">
      <w:pPr>
        <w:pStyle w:val="af6"/>
        <w:spacing w:line="360" w:lineRule="auto"/>
        <w:ind w:firstLine="709"/>
        <w:jc w:val="both"/>
        <w:rPr>
          <w:rFonts w:ascii="Times New Roman" w:hAnsi="Times New Roman" w:cs="Times New Roman"/>
          <w:sz w:val="28"/>
          <w:szCs w:val="28"/>
        </w:rPr>
      </w:pPr>
      <w:r w:rsidRPr="00E47F83">
        <w:rPr>
          <w:rFonts w:ascii="Times New Roman" w:hAnsi="Times New Roman" w:cs="Times New Roman"/>
          <w:sz w:val="28"/>
          <w:szCs w:val="28"/>
        </w:rPr>
        <w:t xml:space="preserve"> От Исполнителя (его персонала и представителей) не требуется появляться в суде или иным образом свидетельствовать в связи с проведением данной оценки, иначе как по официальному вызову суда.</w:t>
      </w:r>
    </w:p>
    <w:p w:rsidR="006B44F4" w:rsidRPr="00E47F83" w:rsidRDefault="006B19F2" w:rsidP="00E47F83">
      <w:pPr>
        <w:pStyle w:val="af6"/>
        <w:spacing w:line="360" w:lineRule="auto"/>
        <w:ind w:firstLine="709"/>
        <w:jc w:val="both"/>
        <w:rPr>
          <w:rFonts w:ascii="Times New Roman" w:hAnsi="Times New Roman" w:cs="Times New Roman"/>
          <w:sz w:val="28"/>
          <w:szCs w:val="28"/>
        </w:rPr>
      </w:pPr>
      <w:r w:rsidRPr="00E47F83">
        <w:rPr>
          <w:rFonts w:ascii="Times New Roman" w:hAnsi="Times New Roman" w:cs="Times New Roman"/>
          <w:sz w:val="28"/>
          <w:szCs w:val="28"/>
        </w:rPr>
        <w:t>Оценщики не несут ответственности за точность и достоверность информации, полученной от представителей Заказчика и других лиц, упоминаемых в Отчете, в письменной форме или в ходе деловых бесед.</w:t>
      </w:r>
    </w:p>
    <w:p w:rsidR="006B44F4" w:rsidRPr="00E47F83" w:rsidRDefault="006B19F2" w:rsidP="00E47F83">
      <w:pPr>
        <w:pStyle w:val="af6"/>
        <w:spacing w:line="360" w:lineRule="auto"/>
        <w:ind w:firstLine="709"/>
        <w:jc w:val="both"/>
        <w:rPr>
          <w:rFonts w:ascii="Times New Roman" w:hAnsi="Times New Roman" w:cs="Times New Roman"/>
          <w:sz w:val="28"/>
          <w:szCs w:val="28"/>
        </w:rPr>
      </w:pPr>
      <w:r w:rsidRPr="00E47F83">
        <w:rPr>
          <w:rFonts w:ascii="Times New Roman" w:hAnsi="Times New Roman" w:cs="Times New Roman"/>
          <w:sz w:val="28"/>
          <w:szCs w:val="28"/>
        </w:rPr>
        <w:t xml:space="preserve">Оценщики не проводили юридической экспертизы полученных документов и исходили из собственного понимания их содержания и влияния </w:t>
      </w:r>
      <w:r w:rsidRPr="00E47F83">
        <w:rPr>
          <w:rFonts w:ascii="Times New Roman" w:hAnsi="Times New Roman" w:cs="Times New Roman"/>
          <w:sz w:val="28"/>
          <w:szCs w:val="28"/>
        </w:rPr>
        <w:lastRenderedPageBreak/>
        <w:t>такового на оцениваемую стоимость. Они не несут ответственности за точность описания (и сами факты существования) оцениваемых прав, но ссылаются на документы, которые явились основанием для вынесения суждений о составе и качестве прав на оцениваемое имущество.</w:t>
      </w:r>
    </w:p>
    <w:p w:rsidR="006B44F4" w:rsidRPr="00E47F83" w:rsidRDefault="006B19F2" w:rsidP="00E47F83">
      <w:pPr>
        <w:pStyle w:val="af6"/>
        <w:spacing w:line="360" w:lineRule="auto"/>
        <w:ind w:firstLine="709"/>
        <w:jc w:val="both"/>
        <w:rPr>
          <w:rFonts w:ascii="Times New Roman" w:hAnsi="Times New Roman" w:cs="Times New Roman"/>
          <w:sz w:val="28"/>
          <w:szCs w:val="28"/>
        </w:rPr>
      </w:pPr>
      <w:r w:rsidRPr="00E47F83">
        <w:rPr>
          <w:rFonts w:ascii="Times New Roman" w:hAnsi="Times New Roman" w:cs="Times New Roman"/>
          <w:sz w:val="28"/>
          <w:szCs w:val="28"/>
        </w:rPr>
        <w:t>Оценщики не принимают на себя ответственности за изменение экономических, юридических и иных факторов, которые могут возникнуть после даты проведения оценки и повлиять на рыночную ситуацию, а, следовательно, и на рыночную стоимость Объекта оценки, если таковые не должны были быть предвидены и учтены оценщиками в процессе выполнения работ.</w:t>
      </w:r>
    </w:p>
    <w:p w:rsidR="006B44F4" w:rsidRPr="00E47F83" w:rsidRDefault="006B19F2" w:rsidP="00E47F83">
      <w:pPr>
        <w:pStyle w:val="af6"/>
        <w:spacing w:line="360" w:lineRule="auto"/>
        <w:ind w:firstLine="709"/>
        <w:jc w:val="both"/>
        <w:rPr>
          <w:rFonts w:ascii="Times New Roman" w:hAnsi="Times New Roman" w:cs="Times New Roman"/>
          <w:sz w:val="28"/>
          <w:szCs w:val="28"/>
        </w:rPr>
      </w:pPr>
      <w:r w:rsidRPr="00E47F83">
        <w:rPr>
          <w:rFonts w:ascii="Times New Roman" w:hAnsi="Times New Roman" w:cs="Times New Roman"/>
          <w:sz w:val="28"/>
          <w:szCs w:val="28"/>
        </w:rPr>
        <w:t>Оценщики оставляют за собой право включать в состав приложений не все использованные документы, а лишь те, которые представляются оценщикам наиболее существенными для понимания содержания Отчета. При этом в архиве Исполнителя будут храниться копии всех существенных материалов, использованных при подготовке Отчета.</w:t>
      </w:r>
    </w:p>
    <w:p w:rsidR="006B44F4" w:rsidRPr="00E47F83" w:rsidRDefault="006B19F2" w:rsidP="00E47F83">
      <w:pPr>
        <w:pStyle w:val="af6"/>
        <w:spacing w:line="360" w:lineRule="auto"/>
        <w:ind w:firstLine="709"/>
        <w:jc w:val="both"/>
        <w:rPr>
          <w:rFonts w:ascii="Times New Roman" w:hAnsi="Times New Roman" w:cs="Times New Roman"/>
          <w:sz w:val="28"/>
          <w:szCs w:val="28"/>
        </w:rPr>
      </w:pPr>
      <w:r w:rsidRPr="00E47F83">
        <w:rPr>
          <w:rFonts w:ascii="Times New Roman" w:hAnsi="Times New Roman" w:cs="Times New Roman"/>
          <w:sz w:val="28"/>
          <w:szCs w:val="28"/>
        </w:rPr>
        <w:t>Возможные способы использования настоящего Отчета (с учетом возможности содержания в нем информации, которая может расцениваться Заказчиком как конфиденциальная) относятся исключительно к ответственности Заказчика.</w:t>
      </w:r>
    </w:p>
    <w:p w:rsidR="006B44F4" w:rsidRDefault="006B19F2" w:rsidP="00E47F83">
      <w:pPr>
        <w:pStyle w:val="af6"/>
        <w:spacing w:line="360" w:lineRule="auto"/>
        <w:ind w:firstLine="709"/>
        <w:jc w:val="both"/>
        <w:rPr>
          <w:rFonts w:ascii="Times New Roman" w:hAnsi="Times New Roman" w:cs="Times New Roman"/>
          <w:sz w:val="28"/>
          <w:szCs w:val="28"/>
        </w:rPr>
      </w:pPr>
      <w:r w:rsidRPr="00E47F83">
        <w:rPr>
          <w:rFonts w:ascii="Times New Roman" w:hAnsi="Times New Roman" w:cs="Times New Roman"/>
          <w:sz w:val="28"/>
          <w:szCs w:val="28"/>
        </w:rPr>
        <w:t>Итоговый результат в Отчете округлен в соответствии с правилами арифметики и сообразно качеству исходных данных. Промежуточные результаты не округляются в целях избегания «наращения» ошибки итогового результата.</w:t>
      </w:r>
    </w:p>
    <w:p w:rsidR="00623E9F" w:rsidRDefault="00623E9F">
      <w:pPr>
        <w:rPr>
          <w:rFonts w:ascii="Times New Roman" w:eastAsiaTheme="majorEastAsia" w:hAnsi="Times New Roman" w:cs="Times New Roman"/>
          <w:b/>
          <w:color w:val="auto"/>
          <w:sz w:val="28"/>
          <w:szCs w:val="28"/>
          <w:lang w:val="en-US"/>
        </w:rPr>
      </w:pPr>
      <w:bookmarkStart w:id="9" w:name="bookmark6"/>
      <w:r>
        <w:rPr>
          <w:rFonts w:ascii="Times New Roman" w:hAnsi="Times New Roman" w:cs="Times New Roman"/>
          <w:b/>
          <w:color w:val="auto"/>
          <w:sz w:val="28"/>
          <w:szCs w:val="28"/>
          <w:lang w:val="en-US"/>
        </w:rPr>
        <w:br w:type="page"/>
      </w:r>
    </w:p>
    <w:p w:rsidR="006B44F4" w:rsidRPr="00623E9F" w:rsidRDefault="006B19F2" w:rsidP="00623E9F">
      <w:pPr>
        <w:pStyle w:val="1"/>
        <w:spacing w:line="360" w:lineRule="auto"/>
        <w:rPr>
          <w:rFonts w:ascii="Times New Roman" w:hAnsi="Times New Roman" w:cs="Times New Roman"/>
          <w:b/>
          <w:color w:val="auto"/>
          <w:sz w:val="28"/>
          <w:szCs w:val="28"/>
        </w:rPr>
      </w:pPr>
      <w:bookmarkStart w:id="10" w:name="_Toc501836358"/>
      <w:r w:rsidRPr="00623E9F">
        <w:rPr>
          <w:rFonts w:ascii="Times New Roman" w:hAnsi="Times New Roman" w:cs="Times New Roman"/>
          <w:b/>
          <w:color w:val="auto"/>
          <w:sz w:val="28"/>
          <w:szCs w:val="28"/>
          <w:lang w:val="en-US"/>
        </w:rPr>
        <w:lastRenderedPageBreak/>
        <w:t>5</w:t>
      </w:r>
      <w:r w:rsidRPr="00623E9F">
        <w:rPr>
          <w:rFonts w:ascii="Times New Roman" w:hAnsi="Times New Roman" w:cs="Times New Roman"/>
          <w:b/>
          <w:color w:val="auto"/>
          <w:sz w:val="28"/>
          <w:szCs w:val="28"/>
        </w:rPr>
        <w:t>.ПРИМЕНЯЕМЫЕ СТАНДАРТЫ ОЦЕНОЧНОЙ ДЕЯТЕЛЬНОСТИ</w:t>
      </w:r>
      <w:bookmarkEnd w:id="9"/>
      <w:bookmarkEnd w:id="10"/>
    </w:p>
    <w:p w:rsidR="00623E9F" w:rsidRDefault="00623E9F" w:rsidP="006B19F2">
      <w:pPr>
        <w:pStyle w:val="af6"/>
        <w:rPr>
          <w:rFonts w:ascii="Times New Roman" w:hAnsi="Times New Roman" w:cs="Times New Roman"/>
        </w:rPr>
      </w:pPr>
    </w:p>
    <w:p w:rsidR="006B44F4" w:rsidRPr="00623E9F" w:rsidRDefault="006B19F2" w:rsidP="00623E9F">
      <w:pPr>
        <w:pStyle w:val="af6"/>
        <w:spacing w:line="360" w:lineRule="auto"/>
        <w:ind w:firstLine="709"/>
        <w:jc w:val="both"/>
        <w:rPr>
          <w:rFonts w:ascii="Times New Roman" w:hAnsi="Times New Roman" w:cs="Times New Roman"/>
          <w:sz w:val="28"/>
          <w:szCs w:val="28"/>
        </w:rPr>
      </w:pPr>
      <w:r w:rsidRPr="00623E9F">
        <w:rPr>
          <w:rFonts w:ascii="Times New Roman" w:hAnsi="Times New Roman" w:cs="Times New Roman"/>
          <w:sz w:val="28"/>
          <w:szCs w:val="28"/>
        </w:rPr>
        <w:t>Требования к содержанию и оформлению отчета об оценке устанавливаются:</w:t>
      </w:r>
    </w:p>
    <w:p w:rsidR="006B44F4" w:rsidRPr="00623E9F" w:rsidRDefault="006B19F2" w:rsidP="00623E9F">
      <w:pPr>
        <w:pStyle w:val="af6"/>
        <w:spacing w:line="360" w:lineRule="auto"/>
        <w:ind w:firstLine="709"/>
        <w:jc w:val="both"/>
        <w:rPr>
          <w:rFonts w:ascii="Times New Roman" w:hAnsi="Times New Roman" w:cs="Times New Roman"/>
          <w:sz w:val="28"/>
          <w:szCs w:val="28"/>
        </w:rPr>
      </w:pPr>
      <w:r w:rsidRPr="00623E9F">
        <w:rPr>
          <w:rFonts w:ascii="Times New Roman" w:hAnsi="Times New Roman" w:cs="Times New Roman"/>
          <w:sz w:val="28"/>
          <w:szCs w:val="28"/>
        </w:rPr>
        <w:t>Требования к содержанию и оформлению отчета об оценке устанавливаются:</w:t>
      </w:r>
    </w:p>
    <w:p w:rsidR="006B44F4" w:rsidRPr="00623E9F" w:rsidRDefault="006B19F2" w:rsidP="00623E9F">
      <w:pPr>
        <w:pStyle w:val="af6"/>
        <w:spacing w:line="360" w:lineRule="auto"/>
        <w:ind w:firstLine="709"/>
        <w:jc w:val="both"/>
        <w:rPr>
          <w:rFonts w:ascii="Times New Roman" w:hAnsi="Times New Roman" w:cs="Times New Roman"/>
          <w:sz w:val="28"/>
          <w:szCs w:val="28"/>
        </w:rPr>
      </w:pPr>
      <w:r w:rsidRPr="00623E9F">
        <w:rPr>
          <w:rFonts w:ascii="Times New Roman" w:hAnsi="Times New Roman" w:cs="Times New Roman"/>
          <w:sz w:val="28"/>
          <w:szCs w:val="28"/>
        </w:rPr>
        <w:t>Федеральным законом от 29 июля 1998 г. № 135-ФЗ «Об оценочной деятельности в Российской Федерации»;</w:t>
      </w:r>
    </w:p>
    <w:p w:rsidR="006B44F4" w:rsidRPr="00623E9F" w:rsidRDefault="006B19F2" w:rsidP="00623E9F">
      <w:pPr>
        <w:pStyle w:val="af6"/>
        <w:spacing w:line="360" w:lineRule="auto"/>
        <w:ind w:firstLine="709"/>
        <w:jc w:val="both"/>
        <w:rPr>
          <w:rFonts w:ascii="Times New Roman" w:hAnsi="Times New Roman" w:cs="Times New Roman"/>
          <w:sz w:val="28"/>
          <w:szCs w:val="28"/>
        </w:rPr>
      </w:pPr>
      <w:r w:rsidRPr="00623E9F">
        <w:rPr>
          <w:rFonts w:ascii="Times New Roman" w:hAnsi="Times New Roman" w:cs="Times New Roman"/>
          <w:sz w:val="28"/>
          <w:szCs w:val="28"/>
        </w:rPr>
        <w:t>Федеральными стандартами оценки, утвержденными приказами Минэкономразвития России от 20.05.2015 г. № 297, № 297, № 299, являющимися обязательными к применению при осуществлении оценочной деятельности на территории Российской Федерации:</w:t>
      </w:r>
    </w:p>
    <w:p w:rsidR="006B44F4" w:rsidRPr="00623E9F" w:rsidRDefault="006B19F2" w:rsidP="00623E9F">
      <w:pPr>
        <w:pStyle w:val="af6"/>
        <w:spacing w:line="360" w:lineRule="auto"/>
        <w:ind w:firstLine="709"/>
        <w:jc w:val="both"/>
        <w:rPr>
          <w:rFonts w:ascii="Times New Roman" w:hAnsi="Times New Roman" w:cs="Times New Roman"/>
          <w:sz w:val="28"/>
          <w:szCs w:val="28"/>
        </w:rPr>
      </w:pPr>
      <w:r w:rsidRPr="00623E9F">
        <w:rPr>
          <w:rFonts w:ascii="Times New Roman" w:hAnsi="Times New Roman" w:cs="Times New Roman"/>
          <w:sz w:val="28"/>
          <w:szCs w:val="28"/>
        </w:rPr>
        <w:t>Федеральным стандартом оценки «Общие понятия оценки, подходы и требования к проведению оценки» (ФСО № 1), определяющим общие понятия оценки, подходы к оценке и требования к проведению оценки, применяемые при осуществлении оценочной деятельности;</w:t>
      </w:r>
    </w:p>
    <w:p w:rsidR="006B44F4" w:rsidRPr="00623E9F" w:rsidRDefault="006B19F2" w:rsidP="00623E9F">
      <w:pPr>
        <w:pStyle w:val="af6"/>
        <w:spacing w:line="360" w:lineRule="auto"/>
        <w:ind w:firstLine="709"/>
        <w:jc w:val="both"/>
        <w:rPr>
          <w:rFonts w:ascii="Times New Roman" w:hAnsi="Times New Roman" w:cs="Times New Roman"/>
          <w:sz w:val="28"/>
          <w:szCs w:val="28"/>
        </w:rPr>
      </w:pPr>
      <w:r w:rsidRPr="00623E9F">
        <w:rPr>
          <w:rFonts w:ascii="Times New Roman" w:hAnsi="Times New Roman" w:cs="Times New Roman"/>
          <w:sz w:val="28"/>
          <w:szCs w:val="28"/>
        </w:rPr>
        <w:t xml:space="preserve"> Федеральным стандартом оценки «Цель оценки и виды стоимости» (ФСО № 2), раскрывающим цель оценки, предполагаемое использование результата оценки, а также определение рыночной (справедливой) стоимости и видов стоимости, отличных от рыночной;</w:t>
      </w:r>
    </w:p>
    <w:p w:rsidR="006B44F4" w:rsidRPr="00623E9F" w:rsidRDefault="006B19F2" w:rsidP="00623E9F">
      <w:pPr>
        <w:pStyle w:val="af6"/>
        <w:spacing w:line="360" w:lineRule="auto"/>
        <w:ind w:firstLine="709"/>
        <w:jc w:val="both"/>
        <w:rPr>
          <w:rFonts w:ascii="Times New Roman" w:hAnsi="Times New Roman" w:cs="Times New Roman"/>
          <w:sz w:val="28"/>
          <w:szCs w:val="28"/>
        </w:rPr>
      </w:pPr>
      <w:r w:rsidRPr="00623E9F">
        <w:rPr>
          <w:rFonts w:ascii="Times New Roman" w:hAnsi="Times New Roman" w:cs="Times New Roman"/>
          <w:sz w:val="28"/>
          <w:szCs w:val="28"/>
        </w:rPr>
        <w:t>Федеральным стандартом оценки «Требования к отчету об оценке» (ФСО № 3), устанавливающим требования к составлению и содержанию отчета об оценке, информации, используемой в отчете об оценке, а также к описанию в отчете об оценке применяемой методологии и расчётам;</w:t>
      </w:r>
    </w:p>
    <w:p w:rsidR="006B44F4" w:rsidRPr="00623E9F" w:rsidRDefault="006B19F2" w:rsidP="00623E9F">
      <w:pPr>
        <w:pStyle w:val="af6"/>
        <w:spacing w:line="360" w:lineRule="auto"/>
        <w:ind w:firstLine="709"/>
        <w:jc w:val="both"/>
        <w:rPr>
          <w:rFonts w:ascii="Times New Roman" w:hAnsi="Times New Roman" w:cs="Times New Roman"/>
          <w:sz w:val="28"/>
          <w:szCs w:val="28"/>
        </w:rPr>
      </w:pPr>
      <w:r w:rsidRPr="00623E9F">
        <w:rPr>
          <w:rFonts w:ascii="Times New Roman" w:hAnsi="Times New Roman" w:cs="Times New Roman"/>
          <w:sz w:val="28"/>
          <w:szCs w:val="28"/>
        </w:rPr>
        <w:t>Федеральным стандартом оценки «Оценка недвижимости (ФСО №7)», развивающим, дополняющим и конкретизирующим требования и процедуры, установленные ФСО №1, ФСО №2 и ФСО №3.</w:t>
      </w:r>
    </w:p>
    <w:p w:rsidR="006B44F4" w:rsidRPr="00623E9F" w:rsidRDefault="006B19F2" w:rsidP="00623E9F">
      <w:pPr>
        <w:pStyle w:val="af6"/>
        <w:spacing w:line="360" w:lineRule="auto"/>
        <w:ind w:firstLine="709"/>
        <w:jc w:val="both"/>
        <w:rPr>
          <w:rFonts w:ascii="Times New Roman" w:hAnsi="Times New Roman" w:cs="Times New Roman"/>
          <w:sz w:val="28"/>
          <w:szCs w:val="28"/>
        </w:rPr>
      </w:pPr>
      <w:r w:rsidRPr="00623E9F">
        <w:rPr>
          <w:rFonts w:ascii="Times New Roman" w:hAnsi="Times New Roman" w:cs="Times New Roman"/>
          <w:sz w:val="28"/>
          <w:szCs w:val="28"/>
        </w:rPr>
        <w:t>Международным стандартом финансовой отчетности (IFRS) 13, утвержденного Приказом Минфина России от 18.07.2012 № 106н,</w:t>
      </w:r>
    </w:p>
    <w:p w:rsidR="006B44F4" w:rsidRPr="00623E9F" w:rsidRDefault="006B19F2" w:rsidP="00623E9F">
      <w:pPr>
        <w:pStyle w:val="af6"/>
        <w:spacing w:line="360" w:lineRule="auto"/>
        <w:ind w:firstLine="709"/>
        <w:jc w:val="both"/>
        <w:rPr>
          <w:rFonts w:ascii="Times New Roman" w:hAnsi="Times New Roman" w:cs="Times New Roman"/>
          <w:sz w:val="28"/>
          <w:szCs w:val="28"/>
        </w:rPr>
      </w:pPr>
      <w:r w:rsidRPr="00623E9F">
        <w:rPr>
          <w:rFonts w:ascii="Times New Roman" w:hAnsi="Times New Roman" w:cs="Times New Roman"/>
          <w:sz w:val="28"/>
          <w:szCs w:val="28"/>
        </w:rPr>
        <w:t xml:space="preserve">Стандартом СТО СДС СРО НКСО №1.1-2007, Утвержденным Советом </w:t>
      </w:r>
      <w:r w:rsidRPr="00623E9F">
        <w:rPr>
          <w:rFonts w:ascii="Times New Roman" w:hAnsi="Times New Roman" w:cs="Times New Roman"/>
          <w:sz w:val="28"/>
          <w:szCs w:val="28"/>
        </w:rPr>
        <w:lastRenderedPageBreak/>
        <w:t>(Правлением) Ассоциации «Саморегулируемая организация «Национальная коллегия специалистов- оценщиков».</w:t>
      </w:r>
    </w:p>
    <w:p w:rsidR="006B44F4" w:rsidRPr="00623E9F" w:rsidRDefault="006B19F2" w:rsidP="00623E9F">
      <w:pPr>
        <w:pStyle w:val="af6"/>
        <w:spacing w:line="360" w:lineRule="auto"/>
        <w:ind w:firstLine="709"/>
        <w:jc w:val="both"/>
        <w:rPr>
          <w:rFonts w:ascii="Times New Roman" w:hAnsi="Times New Roman" w:cs="Times New Roman"/>
          <w:sz w:val="28"/>
          <w:szCs w:val="28"/>
        </w:rPr>
      </w:pPr>
      <w:r w:rsidRPr="00623E9F">
        <w:rPr>
          <w:rFonts w:ascii="Times New Roman" w:hAnsi="Times New Roman" w:cs="Times New Roman"/>
          <w:sz w:val="28"/>
          <w:szCs w:val="28"/>
        </w:rPr>
        <w:t>Обоснованностью применения данных стандартов, служит тот факт, что Оценщики являются членами Ассоциации «Саморегулируемая организация «Национальная коллегия специалистов-оценщиков».</w:t>
      </w:r>
    </w:p>
    <w:p w:rsidR="006B44F4" w:rsidRPr="00623E9F" w:rsidRDefault="006B19F2" w:rsidP="00623E9F">
      <w:pPr>
        <w:pStyle w:val="af6"/>
        <w:spacing w:line="360" w:lineRule="auto"/>
        <w:ind w:firstLine="709"/>
        <w:jc w:val="both"/>
        <w:rPr>
          <w:rFonts w:ascii="Times New Roman" w:hAnsi="Times New Roman" w:cs="Times New Roman"/>
          <w:sz w:val="28"/>
          <w:szCs w:val="28"/>
        </w:rPr>
      </w:pPr>
      <w:r w:rsidRPr="00623E9F">
        <w:rPr>
          <w:rFonts w:ascii="Times New Roman" w:hAnsi="Times New Roman" w:cs="Times New Roman"/>
          <w:sz w:val="28"/>
          <w:szCs w:val="28"/>
        </w:rPr>
        <w:t>ОПРЕДЕЛЕНИЕ РЫНОЧНОЙ СТОИМОСТИ:</w:t>
      </w:r>
    </w:p>
    <w:p w:rsidR="006B44F4" w:rsidRPr="00623E9F" w:rsidRDefault="006B19F2" w:rsidP="00623E9F">
      <w:pPr>
        <w:pStyle w:val="af6"/>
        <w:spacing w:line="360" w:lineRule="auto"/>
        <w:ind w:firstLine="709"/>
        <w:jc w:val="both"/>
        <w:rPr>
          <w:rFonts w:ascii="Times New Roman" w:hAnsi="Times New Roman" w:cs="Times New Roman"/>
          <w:sz w:val="28"/>
          <w:szCs w:val="28"/>
        </w:rPr>
      </w:pPr>
      <w:r w:rsidRPr="00623E9F">
        <w:rPr>
          <w:rStyle w:val="41"/>
          <w:rFonts w:eastAsia="Arial Unicode MS"/>
          <w:i w:val="0"/>
          <w:iCs w:val="0"/>
          <w:sz w:val="28"/>
          <w:szCs w:val="28"/>
          <w:u w:val="none"/>
        </w:rPr>
        <w:t>Рыночная стоимость объекта оценки</w:t>
      </w:r>
      <w:r w:rsidRPr="00623E9F">
        <w:rPr>
          <w:rStyle w:val="42"/>
          <w:rFonts w:eastAsia="Arial Unicode MS"/>
          <w:i w:val="0"/>
          <w:iCs w:val="0"/>
          <w:sz w:val="28"/>
          <w:szCs w:val="28"/>
        </w:rPr>
        <w:t xml:space="preserve"> - </w:t>
      </w:r>
      <w:r w:rsidRPr="00623E9F">
        <w:rPr>
          <w:rFonts w:ascii="Times New Roman" w:hAnsi="Times New Roman" w:cs="Times New Roman"/>
          <w:sz w:val="28"/>
          <w:szCs w:val="28"/>
        </w:rPr>
        <w:t>наиболее вероятная цена, по которой объект оценки может быть отчужден на дату оценки и на открытом рынке в условиях конкуренции, когда стороны сделки действуют разумно, располагая всей необходимой информацией, а на величине цены сделки не отражаются какие-либо чрезвычайные обстоятельства.</w:t>
      </w:r>
    </w:p>
    <w:p w:rsidR="006B44F4" w:rsidRPr="00623E9F" w:rsidRDefault="006B19F2" w:rsidP="00623E9F">
      <w:pPr>
        <w:pStyle w:val="af6"/>
        <w:spacing w:line="360" w:lineRule="auto"/>
        <w:ind w:firstLine="709"/>
        <w:jc w:val="both"/>
        <w:rPr>
          <w:rFonts w:ascii="Times New Roman" w:hAnsi="Times New Roman" w:cs="Times New Roman"/>
          <w:sz w:val="28"/>
          <w:szCs w:val="28"/>
        </w:rPr>
      </w:pPr>
      <w:r w:rsidRPr="00623E9F">
        <w:rPr>
          <w:rFonts w:ascii="Times New Roman" w:hAnsi="Times New Roman" w:cs="Times New Roman"/>
          <w:sz w:val="28"/>
          <w:szCs w:val="28"/>
        </w:rPr>
        <w:t>Исходя из этого определения, предполагаются следующие условия:</w:t>
      </w:r>
    </w:p>
    <w:p w:rsidR="006B44F4" w:rsidRPr="00623E9F" w:rsidRDefault="006B19F2" w:rsidP="00623E9F">
      <w:pPr>
        <w:pStyle w:val="af6"/>
        <w:spacing w:line="360" w:lineRule="auto"/>
        <w:ind w:firstLine="709"/>
        <w:jc w:val="both"/>
        <w:rPr>
          <w:rFonts w:ascii="Times New Roman" w:hAnsi="Times New Roman" w:cs="Times New Roman"/>
          <w:sz w:val="28"/>
          <w:szCs w:val="28"/>
        </w:rPr>
      </w:pPr>
      <w:r w:rsidRPr="00623E9F">
        <w:rPr>
          <w:rFonts w:ascii="Times New Roman" w:hAnsi="Times New Roman" w:cs="Times New Roman"/>
          <w:sz w:val="28"/>
          <w:szCs w:val="28"/>
        </w:rPr>
        <w:t>- одна из сторон сделки не обязана отчуждать объект оценки, а другая сторона не обязана принимать исполнение;</w:t>
      </w:r>
    </w:p>
    <w:p w:rsidR="006B44F4" w:rsidRPr="00623E9F" w:rsidRDefault="006B19F2" w:rsidP="00623E9F">
      <w:pPr>
        <w:pStyle w:val="af6"/>
        <w:spacing w:line="360" w:lineRule="auto"/>
        <w:ind w:firstLine="709"/>
        <w:jc w:val="both"/>
        <w:rPr>
          <w:rFonts w:ascii="Times New Roman" w:hAnsi="Times New Roman" w:cs="Times New Roman"/>
          <w:sz w:val="28"/>
          <w:szCs w:val="28"/>
        </w:rPr>
      </w:pPr>
      <w:r w:rsidRPr="00623E9F">
        <w:rPr>
          <w:rFonts w:ascii="Times New Roman" w:hAnsi="Times New Roman" w:cs="Times New Roman"/>
          <w:sz w:val="28"/>
          <w:szCs w:val="28"/>
        </w:rPr>
        <w:t>стороны сделки хорошо осведомлены о предмете сделки и действуют в своих интересах;</w:t>
      </w:r>
    </w:p>
    <w:p w:rsidR="006B44F4" w:rsidRPr="00623E9F" w:rsidRDefault="006B19F2" w:rsidP="00623E9F">
      <w:pPr>
        <w:pStyle w:val="af6"/>
        <w:spacing w:line="360" w:lineRule="auto"/>
        <w:ind w:firstLine="709"/>
        <w:jc w:val="both"/>
        <w:rPr>
          <w:rFonts w:ascii="Times New Roman" w:hAnsi="Times New Roman" w:cs="Times New Roman"/>
          <w:sz w:val="28"/>
          <w:szCs w:val="28"/>
        </w:rPr>
      </w:pPr>
      <w:r w:rsidRPr="00623E9F">
        <w:rPr>
          <w:rFonts w:ascii="Times New Roman" w:hAnsi="Times New Roman" w:cs="Times New Roman"/>
          <w:sz w:val="28"/>
          <w:szCs w:val="28"/>
        </w:rPr>
        <w:t>объект оценки выставлен на открытом рынке посредством публичной оферты, типичной для аналогичных объектов оценки;</w:t>
      </w:r>
    </w:p>
    <w:p w:rsidR="006B44F4" w:rsidRPr="00623E9F" w:rsidRDefault="006B19F2" w:rsidP="00623E9F">
      <w:pPr>
        <w:pStyle w:val="af6"/>
        <w:spacing w:line="360" w:lineRule="auto"/>
        <w:ind w:firstLine="709"/>
        <w:jc w:val="both"/>
        <w:rPr>
          <w:rFonts w:ascii="Times New Roman" w:hAnsi="Times New Roman" w:cs="Times New Roman"/>
          <w:sz w:val="28"/>
          <w:szCs w:val="28"/>
        </w:rPr>
      </w:pPr>
      <w:r w:rsidRPr="00623E9F">
        <w:rPr>
          <w:rFonts w:ascii="Times New Roman" w:hAnsi="Times New Roman" w:cs="Times New Roman"/>
          <w:sz w:val="28"/>
          <w:szCs w:val="28"/>
        </w:rPr>
        <w:t>цена сделки представляет собой разумное вознаграждение за объект оценки и принуждения к совершению сделки в отношении сторон сделки с чьей-либо стороны не было;</w:t>
      </w:r>
    </w:p>
    <w:p w:rsidR="006B44F4" w:rsidRPr="00623E9F" w:rsidRDefault="006B19F2" w:rsidP="00623E9F">
      <w:pPr>
        <w:pStyle w:val="af6"/>
        <w:spacing w:line="360" w:lineRule="auto"/>
        <w:ind w:firstLine="709"/>
        <w:jc w:val="both"/>
        <w:rPr>
          <w:rFonts w:ascii="Times New Roman" w:hAnsi="Times New Roman" w:cs="Times New Roman"/>
          <w:sz w:val="28"/>
          <w:szCs w:val="28"/>
        </w:rPr>
      </w:pPr>
      <w:r w:rsidRPr="00623E9F">
        <w:rPr>
          <w:rFonts w:ascii="Times New Roman" w:hAnsi="Times New Roman" w:cs="Times New Roman"/>
          <w:sz w:val="28"/>
          <w:szCs w:val="28"/>
        </w:rPr>
        <w:t>платеж за объект оценки выражен в денежной форме.</w:t>
      </w:r>
    </w:p>
    <w:p w:rsidR="006B44F4" w:rsidRPr="00623E9F" w:rsidRDefault="006B19F2" w:rsidP="00623E9F">
      <w:pPr>
        <w:pStyle w:val="af6"/>
        <w:spacing w:line="360" w:lineRule="auto"/>
        <w:ind w:firstLine="709"/>
        <w:jc w:val="both"/>
        <w:rPr>
          <w:rFonts w:ascii="Times New Roman" w:hAnsi="Times New Roman" w:cs="Times New Roman"/>
          <w:sz w:val="28"/>
          <w:szCs w:val="28"/>
        </w:rPr>
      </w:pPr>
      <w:r w:rsidRPr="00623E9F">
        <w:rPr>
          <w:rFonts w:ascii="Times New Roman" w:hAnsi="Times New Roman" w:cs="Times New Roman"/>
          <w:sz w:val="28"/>
          <w:szCs w:val="28"/>
        </w:rPr>
        <w:t>ОПРЕДЕЛЕНИЕ ОЦЕНИВАЕМЫХ ПРАВ:</w:t>
      </w:r>
    </w:p>
    <w:p w:rsidR="006B44F4" w:rsidRPr="00623E9F" w:rsidRDefault="006B19F2" w:rsidP="00623E9F">
      <w:pPr>
        <w:pStyle w:val="af6"/>
        <w:spacing w:line="360" w:lineRule="auto"/>
        <w:ind w:firstLine="709"/>
        <w:jc w:val="both"/>
        <w:rPr>
          <w:rFonts w:ascii="Times New Roman" w:hAnsi="Times New Roman" w:cs="Times New Roman"/>
          <w:sz w:val="28"/>
          <w:szCs w:val="28"/>
        </w:rPr>
      </w:pPr>
      <w:r w:rsidRPr="00623E9F">
        <w:rPr>
          <w:rStyle w:val="33"/>
          <w:rFonts w:eastAsia="Arial Unicode MS"/>
          <w:b w:val="0"/>
          <w:bCs w:val="0"/>
          <w:sz w:val="28"/>
          <w:szCs w:val="28"/>
          <w:u w:val="none"/>
        </w:rPr>
        <w:t>Содержание права собственности:</w:t>
      </w:r>
    </w:p>
    <w:p w:rsidR="006B44F4" w:rsidRPr="00623E9F" w:rsidRDefault="006B19F2" w:rsidP="00623E9F">
      <w:pPr>
        <w:pStyle w:val="af6"/>
        <w:spacing w:line="360" w:lineRule="auto"/>
        <w:ind w:firstLine="709"/>
        <w:jc w:val="both"/>
        <w:rPr>
          <w:rFonts w:ascii="Times New Roman" w:hAnsi="Times New Roman" w:cs="Times New Roman"/>
          <w:sz w:val="28"/>
          <w:szCs w:val="28"/>
        </w:rPr>
      </w:pPr>
      <w:r w:rsidRPr="00623E9F">
        <w:rPr>
          <w:rFonts w:ascii="Times New Roman" w:hAnsi="Times New Roman" w:cs="Times New Roman"/>
          <w:sz w:val="28"/>
          <w:szCs w:val="28"/>
        </w:rPr>
        <w:t>Собственнику принадлежат права владения, пользования и распоряжения своим имуществом;</w:t>
      </w:r>
    </w:p>
    <w:p w:rsidR="006B44F4" w:rsidRPr="00623E9F" w:rsidRDefault="006B19F2" w:rsidP="00623E9F">
      <w:pPr>
        <w:pStyle w:val="af6"/>
        <w:spacing w:line="360" w:lineRule="auto"/>
        <w:ind w:firstLine="709"/>
        <w:jc w:val="both"/>
        <w:rPr>
          <w:rFonts w:ascii="Times New Roman" w:hAnsi="Times New Roman" w:cs="Times New Roman"/>
          <w:sz w:val="28"/>
          <w:szCs w:val="28"/>
        </w:rPr>
      </w:pPr>
      <w:r w:rsidRPr="00623E9F">
        <w:rPr>
          <w:rFonts w:ascii="Times New Roman" w:hAnsi="Times New Roman" w:cs="Times New Roman"/>
          <w:sz w:val="28"/>
          <w:szCs w:val="28"/>
        </w:rPr>
        <w:t xml:space="preserve">Собственник вправе по своему усмотрению совершать в отношении принадлежащего ему имущества любые действия, не противоречащие закону и иным правовым актам, не нарушающие права и охраняемые законом интересы других лиц. В том числе, собственник вправе отчуждать свое </w:t>
      </w:r>
      <w:r w:rsidRPr="00623E9F">
        <w:rPr>
          <w:rFonts w:ascii="Times New Roman" w:hAnsi="Times New Roman" w:cs="Times New Roman"/>
          <w:sz w:val="28"/>
          <w:szCs w:val="28"/>
        </w:rPr>
        <w:lastRenderedPageBreak/>
        <w:t xml:space="preserve">имущество в собственность другим лицам, передавать им, оставляя за собой право владения, пользования и распоряжения имуществом, а также отдавать имущество в залог и обременять его другими способами, распоряжаться им иным образом. </w:t>
      </w:r>
    </w:p>
    <w:p w:rsidR="006B44F4" w:rsidRDefault="006B19F2" w:rsidP="00623E9F">
      <w:pPr>
        <w:pStyle w:val="af6"/>
        <w:spacing w:line="360" w:lineRule="auto"/>
        <w:ind w:firstLine="709"/>
        <w:jc w:val="both"/>
        <w:rPr>
          <w:rFonts w:ascii="Times New Roman" w:hAnsi="Times New Roman" w:cs="Times New Roman"/>
          <w:sz w:val="28"/>
          <w:szCs w:val="28"/>
        </w:rPr>
      </w:pPr>
      <w:r w:rsidRPr="00623E9F">
        <w:rPr>
          <w:rFonts w:ascii="Times New Roman" w:hAnsi="Times New Roman" w:cs="Times New Roman"/>
          <w:sz w:val="28"/>
          <w:szCs w:val="28"/>
        </w:rPr>
        <w:t>Права, возникающие на объекты недвижимости во вновь создаваемых объектах до момента возникновения и оформления на них права собственности, регламентируются законом Российской Федерации №214-ФЗ от 30.12.2004 г. «Об участии в долевом строительстве многоквартирных домов и иных объектов недвижимости».</w:t>
      </w:r>
    </w:p>
    <w:p w:rsidR="00623E9F" w:rsidRDefault="00623E9F">
      <w:pPr>
        <w:rPr>
          <w:rFonts w:ascii="Times New Roman" w:eastAsiaTheme="majorEastAsia" w:hAnsi="Times New Roman" w:cs="Times New Roman"/>
          <w:b/>
          <w:color w:val="auto"/>
          <w:sz w:val="28"/>
          <w:szCs w:val="28"/>
        </w:rPr>
      </w:pPr>
      <w:bookmarkStart w:id="11" w:name="bookmark7"/>
      <w:r>
        <w:rPr>
          <w:rFonts w:ascii="Times New Roman" w:hAnsi="Times New Roman" w:cs="Times New Roman"/>
          <w:b/>
          <w:color w:val="auto"/>
          <w:sz w:val="28"/>
          <w:szCs w:val="28"/>
        </w:rPr>
        <w:br w:type="page"/>
      </w:r>
    </w:p>
    <w:p w:rsidR="006B44F4" w:rsidRDefault="00623E9F" w:rsidP="00623E9F">
      <w:pPr>
        <w:pStyle w:val="1"/>
        <w:spacing w:line="360" w:lineRule="auto"/>
        <w:jc w:val="center"/>
        <w:rPr>
          <w:rFonts w:ascii="Times New Roman" w:hAnsi="Times New Roman" w:cs="Times New Roman"/>
          <w:b/>
          <w:color w:val="auto"/>
          <w:sz w:val="28"/>
          <w:szCs w:val="28"/>
        </w:rPr>
      </w:pPr>
      <w:bookmarkStart w:id="12" w:name="_Toc501836359"/>
      <w:r w:rsidRPr="00623E9F">
        <w:rPr>
          <w:rFonts w:ascii="Times New Roman" w:hAnsi="Times New Roman" w:cs="Times New Roman"/>
          <w:b/>
          <w:color w:val="auto"/>
          <w:sz w:val="28"/>
          <w:szCs w:val="28"/>
        </w:rPr>
        <w:lastRenderedPageBreak/>
        <w:t>6.</w:t>
      </w:r>
      <w:r w:rsidR="006B19F2" w:rsidRPr="00623E9F">
        <w:rPr>
          <w:rFonts w:ascii="Times New Roman" w:hAnsi="Times New Roman" w:cs="Times New Roman"/>
          <w:b/>
          <w:color w:val="auto"/>
          <w:sz w:val="28"/>
          <w:szCs w:val="28"/>
        </w:rPr>
        <w:t>ЭТАПЫ ПРОВЕДЕНИЯ ОЦЕНКИ</w:t>
      </w:r>
      <w:bookmarkEnd w:id="11"/>
      <w:bookmarkEnd w:id="12"/>
    </w:p>
    <w:p w:rsidR="00623E9F" w:rsidRPr="00623E9F" w:rsidRDefault="00623E9F" w:rsidP="00623E9F">
      <w:pPr>
        <w:rPr>
          <w:lang w:val="en-US"/>
        </w:rPr>
      </w:pPr>
    </w:p>
    <w:p w:rsidR="006B44F4" w:rsidRPr="00623E9F" w:rsidRDefault="006B19F2" w:rsidP="00623E9F">
      <w:pPr>
        <w:pStyle w:val="af6"/>
        <w:spacing w:line="360" w:lineRule="auto"/>
        <w:ind w:firstLine="709"/>
        <w:jc w:val="both"/>
        <w:rPr>
          <w:rFonts w:ascii="Times New Roman" w:hAnsi="Times New Roman" w:cs="Times New Roman"/>
          <w:sz w:val="28"/>
          <w:szCs w:val="28"/>
        </w:rPr>
      </w:pPr>
      <w:r w:rsidRPr="00623E9F">
        <w:rPr>
          <w:rFonts w:ascii="Times New Roman" w:hAnsi="Times New Roman" w:cs="Times New Roman"/>
          <w:sz w:val="28"/>
          <w:szCs w:val="28"/>
        </w:rPr>
        <w:t>Проведение оценки включает следующие этапы:</w:t>
      </w:r>
    </w:p>
    <w:p w:rsidR="006B44F4" w:rsidRPr="00623E9F" w:rsidRDefault="006B19F2" w:rsidP="00623E9F">
      <w:pPr>
        <w:pStyle w:val="af6"/>
        <w:spacing w:line="360" w:lineRule="auto"/>
        <w:ind w:firstLine="709"/>
        <w:jc w:val="both"/>
        <w:rPr>
          <w:rFonts w:ascii="Times New Roman" w:hAnsi="Times New Roman" w:cs="Times New Roman"/>
          <w:sz w:val="28"/>
          <w:szCs w:val="28"/>
        </w:rPr>
      </w:pPr>
      <w:r w:rsidRPr="00623E9F">
        <w:rPr>
          <w:rFonts w:ascii="Times New Roman" w:hAnsi="Times New Roman" w:cs="Times New Roman"/>
          <w:sz w:val="28"/>
          <w:szCs w:val="28"/>
        </w:rPr>
        <w:t>Заключение договора на проведение оценки, включающего задание на оценку.</w:t>
      </w:r>
    </w:p>
    <w:p w:rsidR="006B44F4" w:rsidRPr="00623E9F" w:rsidRDefault="006B19F2" w:rsidP="00623E9F">
      <w:pPr>
        <w:pStyle w:val="af6"/>
        <w:spacing w:line="360" w:lineRule="auto"/>
        <w:ind w:firstLine="709"/>
        <w:jc w:val="both"/>
        <w:rPr>
          <w:rFonts w:ascii="Times New Roman" w:hAnsi="Times New Roman" w:cs="Times New Roman"/>
          <w:sz w:val="28"/>
          <w:szCs w:val="28"/>
        </w:rPr>
      </w:pPr>
      <w:r w:rsidRPr="00623E9F">
        <w:rPr>
          <w:rFonts w:ascii="Times New Roman" w:hAnsi="Times New Roman" w:cs="Times New Roman"/>
          <w:sz w:val="28"/>
          <w:szCs w:val="28"/>
        </w:rPr>
        <w:t>Сбор и анализ информации, необходимой для проведения оценки. На этом этапе осуществляется:</w:t>
      </w:r>
    </w:p>
    <w:p w:rsidR="006B44F4" w:rsidRPr="00623E9F" w:rsidRDefault="006B19F2" w:rsidP="00623E9F">
      <w:pPr>
        <w:pStyle w:val="af6"/>
        <w:spacing w:line="360" w:lineRule="auto"/>
        <w:ind w:firstLine="709"/>
        <w:jc w:val="both"/>
        <w:rPr>
          <w:rFonts w:ascii="Times New Roman" w:hAnsi="Times New Roman" w:cs="Times New Roman"/>
          <w:sz w:val="28"/>
          <w:szCs w:val="28"/>
        </w:rPr>
      </w:pPr>
      <w:r w:rsidRPr="00623E9F">
        <w:rPr>
          <w:rFonts w:ascii="Times New Roman" w:hAnsi="Times New Roman" w:cs="Times New Roman"/>
          <w:sz w:val="28"/>
          <w:szCs w:val="28"/>
        </w:rPr>
        <w:t>Осмотр объекта оценки: на данном этапе Оценщик осматривает объект оценки.</w:t>
      </w:r>
    </w:p>
    <w:p w:rsidR="006B44F4" w:rsidRPr="00623E9F" w:rsidRDefault="006B19F2" w:rsidP="00623E9F">
      <w:pPr>
        <w:pStyle w:val="af6"/>
        <w:spacing w:line="360" w:lineRule="auto"/>
        <w:ind w:firstLine="709"/>
        <w:jc w:val="both"/>
        <w:rPr>
          <w:rFonts w:ascii="Times New Roman" w:hAnsi="Times New Roman" w:cs="Times New Roman"/>
          <w:sz w:val="28"/>
          <w:szCs w:val="28"/>
        </w:rPr>
      </w:pPr>
      <w:r w:rsidRPr="00623E9F">
        <w:rPr>
          <w:rFonts w:ascii="Times New Roman" w:hAnsi="Times New Roman" w:cs="Times New Roman"/>
          <w:sz w:val="28"/>
          <w:szCs w:val="28"/>
        </w:rPr>
        <w:t>Сбор общих данных и их анализ: на этом этапе были собраны и проанализированы данные, характеризующие экономические, социальные, административные и другие факторы, влияющие на рыночную стоимость объекта.</w:t>
      </w:r>
    </w:p>
    <w:p w:rsidR="006B44F4" w:rsidRPr="00623E9F" w:rsidRDefault="006B19F2" w:rsidP="00623E9F">
      <w:pPr>
        <w:pStyle w:val="af6"/>
        <w:spacing w:line="360" w:lineRule="auto"/>
        <w:ind w:firstLine="709"/>
        <w:jc w:val="both"/>
        <w:rPr>
          <w:rFonts w:ascii="Times New Roman" w:hAnsi="Times New Roman" w:cs="Times New Roman"/>
          <w:sz w:val="28"/>
          <w:szCs w:val="28"/>
        </w:rPr>
      </w:pPr>
      <w:r w:rsidRPr="00623E9F">
        <w:rPr>
          <w:rFonts w:ascii="Times New Roman" w:hAnsi="Times New Roman" w:cs="Times New Roman"/>
          <w:sz w:val="28"/>
          <w:szCs w:val="28"/>
        </w:rPr>
        <w:t>Сбор специальных данных и их анализ: на данном этапе была собрана более детальная информация, относящаяся как к оцениваемым объектам, так и к сопоставимым с ними другим объектам, недавно проданным или сданным в аренду. Сбор данных осуществлялся путем изучения соответствующей документации, публикаций в специализированных изданиях, консультации с экспертами по земельным участкам.</w:t>
      </w:r>
    </w:p>
    <w:p w:rsidR="006B44F4" w:rsidRPr="00623E9F" w:rsidRDefault="006B19F2" w:rsidP="00623E9F">
      <w:pPr>
        <w:pStyle w:val="af6"/>
        <w:spacing w:line="360" w:lineRule="auto"/>
        <w:ind w:firstLine="709"/>
        <w:jc w:val="both"/>
        <w:rPr>
          <w:rFonts w:ascii="Times New Roman" w:hAnsi="Times New Roman" w:cs="Times New Roman"/>
          <w:sz w:val="28"/>
          <w:szCs w:val="28"/>
        </w:rPr>
      </w:pPr>
      <w:r w:rsidRPr="00623E9F">
        <w:rPr>
          <w:rFonts w:ascii="Times New Roman" w:hAnsi="Times New Roman" w:cs="Times New Roman"/>
          <w:sz w:val="28"/>
          <w:szCs w:val="28"/>
        </w:rPr>
        <w:t>Применение подходов к оценке объекта, включая выбор методов оценки и осуществление необходимых расчетов. Для оценки рыночной стоимости объекта рассматриваются три классических подхода: затратный, сравнительный и доходный. В случае использования не всех подходов приводится обоснованные доводы об отказе от расчета тем или иным подходом. Использование разных подходов приводит к получению различных величин стои</w:t>
      </w:r>
      <w:r w:rsidR="00623E9F" w:rsidRPr="00623E9F">
        <w:rPr>
          <w:rFonts w:ascii="Times New Roman" w:hAnsi="Times New Roman" w:cs="Times New Roman"/>
          <w:sz w:val="28"/>
          <w:szCs w:val="28"/>
        </w:rPr>
        <w:t>мости одного и того же объекта.</w:t>
      </w:r>
    </w:p>
    <w:p w:rsidR="006B44F4" w:rsidRPr="00623E9F" w:rsidRDefault="006B19F2" w:rsidP="00623E9F">
      <w:pPr>
        <w:pStyle w:val="af6"/>
        <w:spacing w:line="360" w:lineRule="auto"/>
        <w:ind w:firstLine="709"/>
        <w:jc w:val="both"/>
        <w:rPr>
          <w:rFonts w:ascii="Times New Roman" w:hAnsi="Times New Roman" w:cs="Times New Roman"/>
          <w:sz w:val="28"/>
          <w:szCs w:val="28"/>
        </w:rPr>
      </w:pPr>
      <w:r w:rsidRPr="00623E9F">
        <w:rPr>
          <w:rFonts w:ascii="Times New Roman" w:hAnsi="Times New Roman" w:cs="Times New Roman"/>
          <w:sz w:val="28"/>
          <w:szCs w:val="28"/>
        </w:rPr>
        <w:t xml:space="preserve">Согласование (обобщение) результатов применения подходов к оценке и определение итоговой величины стоимости объекта оценки. На этом этапе после анализа результатов, полученных разными подходами, Оценщики взвешивают достоинства и недостатки каждого, и устанавливает </w:t>
      </w:r>
      <w:r w:rsidRPr="00623E9F">
        <w:rPr>
          <w:rFonts w:ascii="Times New Roman" w:hAnsi="Times New Roman" w:cs="Times New Roman"/>
          <w:sz w:val="28"/>
          <w:szCs w:val="28"/>
        </w:rPr>
        <w:lastRenderedPageBreak/>
        <w:t>окончательную стоимость объектов на основании результатов всех подходов и выбранных для каждого из них весовых коэффициентов.</w:t>
      </w:r>
    </w:p>
    <w:p w:rsidR="006B44F4" w:rsidRPr="00623E9F" w:rsidRDefault="006B19F2" w:rsidP="00623E9F">
      <w:pPr>
        <w:pStyle w:val="af6"/>
        <w:spacing w:line="360" w:lineRule="auto"/>
        <w:ind w:firstLine="709"/>
        <w:jc w:val="both"/>
        <w:rPr>
          <w:rFonts w:ascii="Times New Roman" w:hAnsi="Times New Roman" w:cs="Times New Roman"/>
          <w:sz w:val="28"/>
          <w:szCs w:val="28"/>
        </w:rPr>
      </w:pPr>
      <w:r w:rsidRPr="00623E9F">
        <w:rPr>
          <w:rFonts w:ascii="Times New Roman" w:hAnsi="Times New Roman" w:cs="Times New Roman"/>
          <w:sz w:val="28"/>
          <w:szCs w:val="28"/>
        </w:rPr>
        <w:t>Подготовка Отчета о рассчитанной стоимости. На данном этапе аналитически согласовываются все результаты, полученные на предыдущих этапах, и обобщенно излагаются в виде Отчета.</w:t>
      </w:r>
    </w:p>
    <w:p w:rsidR="00623E9F" w:rsidRDefault="00623E9F" w:rsidP="006B19F2">
      <w:pPr>
        <w:pStyle w:val="af6"/>
        <w:rPr>
          <w:rFonts w:ascii="Times New Roman" w:hAnsi="Times New Roman" w:cs="Times New Roman"/>
          <w:lang w:val="en-US"/>
        </w:rPr>
      </w:pPr>
      <w:bookmarkStart w:id="13" w:name="bookmark8"/>
    </w:p>
    <w:p w:rsidR="0031594F" w:rsidRDefault="0031594F">
      <w:pPr>
        <w:rPr>
          <w:rFonts w:ascii="Times New Roman" w:eastAsiaTheme="majorEastAsia" w:hAnsi="Times New Roman" w:cs="Times New Roman"/>
          <w:b/>
          <w:color w:val="auto"/>
          <w:sz w:val="28"/>
          <w:szCs w:val="28"/>
          <w:lang w:val="en-US"/>
        </w:rPr>
      </w:pPr>
      <w:r>
        <w:rPr>
          <w:rFonts w:ascii="Times New Roman" w:hAnsi="Times New Roman" w:cs="Times New Roman"/>
          <w:b/>
          <w:color w:val="auto"/>
          <w:sz w:val="28"/>
          <w:szCs w:val="28"/>
          <w:lang w:val="en-US"/>
        </w:rPr>
        <w:br w:type="page"/>
      </w:r>
    </w:p>
    <w:p w:rsidR="006B44F4" w:rsidRPr="0031594F" w:rsidRDefault="006B19F2" w:rsidP="0031594F">
      <w:pPr>
        <w:pStyle w:val="1"/>
        <w:spacing w:line="360" w:lineRule="auto"/>
        <w:jc w:val="center"/>
        <w:rPr>
          <w:rFonts w:ascii="Times New Roman" w:hAnsi="Times New Roman" w:cs="Times New Roman"/>
          <w:b/>
          <w:color w:val="auto"/>
          <w:sz w:val="28"/>
          <w:szCs w:val="28"/>
        </w:rPr>
      </w:pPr>
      <w:bookmarkStart w:id="14" w:name="_Toc501836360"/>
      <w:r w:rsidRPr="0031594F">
        <w:rPr>
          <w:rFonts w:ascii="Times New Roman" w:hAnsi="Times New Roman" w:cs="Times New Roman"/>
          <w:b/>
          <w:color w:val="auto"/>
          <w:sz w:val="28"/>
          <w:szCs w:val="28"/>
          <w:lang w:val="en-US"/>
        </w:rPr>
        <w:lastRenderedPageBreak/>
        <w:t>7</w:t>
      </w:r>
      <w:r w:rsidR="00623E9F" w:rsidRPr="0031594F">
        <w:rPr>
          <w:rFonts w:ascii="Times New Roman" w:hAnsi="Times New Roman" w:cs="Times New Roman"/>
          <w:b/>
          <w:color w:val="auto"/>
          <w:sz w:val="28"/>
          <w:szCs w:val="28"/>
        </w:rPr>
        <w:t>.</w:t>
      </w:r>
      <w:r w:rsidRPr="0031594F">
        <w:rPr>
          <w:rFonts w:ascii="Times New Roman" w:hAnsi="Times New Roman" w:cs="Times New Roman"/>
          <w:b/>
          <w:color w:val="auto"/>
          <w:sz w:val="28"/>
          <w:szCs w:val="28"/>
        </w:rPr>
        <w:t>ОПИСАНИЕ ОБЪЕКТА ОЦЕНКИ.</w:t>
      </w:r>
      <w:bookmarkEnd w:id="13"/>
      <w:bookmarkEnd w:id="14"/>
    </w:p>
    <w:p w:rsidR="006B19F2" w:rsidRPr="006B19F2" w:rsidRDefault="006B19F2" w:rsidP="006B19F2">
      <w:pPr>
        <w:pStyle w:val="af6"/>
        <w:rPr>
          <w:rFonts w:ascii="Times New Roman" w:hAnsi="Times New Roman" w:cs="Times New Roman"/>
        </w:rPr>
      </w:pPr>
    </w:p>
    <w:p w:rsidR="006B44F4" w:rsidRPr="0031594F" w:rsidRDefault="006B19F2" w:rsidP="0031594F">
      <w:pPr>
        <w:pStyle w:val="af6"/>
        <w:spacing w:line="360" w:lineRule="auto"/>
        <w:jc w:val="both"/>
        <w:rPr>
          <w:rFonts w:ascii="Times New Roman" w:hAnsi="Times New Roman" w:cs="Times New Roman"/>
          <w:sz w:val="28"/>
          <w:szCs w:val="28"/>
        </w:rPr>
      </w:pPr>
      <w:r w:rsidRPr="0031594F">
        <w:rPr>
          <w:rFonts w:ascii="Times New Roman" w:hAnsi="Times New Roman" w:cs="Times New Roman"/>
          <w:sz w:val="28"/>
          <w:szCs w:val="28"/>
        </w:rPr>
        <w:t xml:space="preserve">Согласно Приложение №1 к заданию на оценку № 258 от </w:t>
      </w:r>
      <w:r w:rsidR="00DA66CC" w:rsidRPr="0031594F">
        <w:rPr>
          <w:rFonts w:ascii="Times New Roman" w:hAnsi="Times New Roman" w:cs="Times New Roman"/>
          <w:sz w:val="28"/>
          <w:szCs w:val="28"/>
        </w:rPr>
        <w:t>19 декабря 2017</w:t>
      </w:r>
      <w:r w:rsidRPr="0031594F">
        <w:rPr>
          <w:rFonts w:ascii="Times New Roman" w:hAnsi="Times New Roman" w:cs="Times New Roman"/>
          <w:sz w:val="28"/>
          <w:szCs w:val="28"/>
        </w:rPr>
        <w:t xml:space="preserve"> года к договору № 01/06 от 06.06.2005г., объектом оценки является квартира в новом доме, расположенном по адресу: г. Санкт-Петербург, ул. Ярослава Гашека, д.8</w:t>
      </w:r>
    </w:p>
    <w:p w:rsidR="006B44F4" w:rsidRPr="0031594F" w:rsidRDefault="006B19F2" w:rsidP="0031594F">
      <w:pPr>
        <w:pStyle w:val="af6"/>
        <w:spacing w:line="360" w:lineRule="auto"/>
        <w:jc w:val="both"/>
        <w:rPr>
          <w:rFonts w:ascii="Times New Roman" w:hAnsi="Times New Roman" w:cs="Times New Roman"/>
          <w:sz w:val="28"/>
          <w:szCs w:val="28"/>
        </w:rPr>
      </w:pPr>
      <w:r w:rsidRPr="0031594F">
        <w:rPr>
          <w:rFonts w:ascii="Times New Roman" w:hAnsi="Times New Roman" w:cs="Times New Roman"/>
          <w:sz w:val="28"/>
          <w:szCs w:val="28"/>
        </w:rPr>
        <w:t>ХАРАКТЕРИСТИКА ПЕРВИЧНОГО ОБЪЕКТА ОЦЕНКИ.</w:t>
      </w: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4968"/>
        <w:gridCol w:w="4973"/>
      </w:tblGrid>
      <w:tr w:rsidR="006B44F4" w:rsidRPr="006B19F2">
        <w:tblPrEx>
          <w:tblCellMar>
            <w:top w:w="0" w:type="dxa"/>
            <w:bottom w:w="0" w:type="dxa"/>
          </w:tblCellMar>
        </w:tblPrEx>
        <w:trPr>
          <w:trHeight w:val="245"/>
        </w:trPr>
        <w:tc>
          <w:tcPr>
            <w:tcW w:w="4968" w:type="dxa"/>
            <w:tcBorders>
              <w:top w:val="single" w:sz="4" w:space="0" w:color="auto"/>
              <w:lef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Административный район:</w:t>
            </w:r>
          </w:p>
        </w:tc>
        <w:tc>
          <w:tcPr>
            <w:tcW w:w="4973" w:type="dxa"/>
            <w:tcBorders>
              <w:top w:val="single" w:sz="4" w:space="0" w:color="auto"/>
              <w:left w:val="single" w:sz="4" w:space="0" w:color="auto"/>
              <w:righ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Фрунзенский</w:t>
            </w:r>
          </w:p>
        </w:tc>
      </w:tr>
      <w:tr w:rsidR="006B44F4" w:rsidRPr="006B19F2">
        <w:tblPrEx>
          <w:tblCellMar>
            <w:top w:w="0" w:type="dxa"/>
            <w:bottom w:w="0" w:type="dxa"/>
          </w:tblCellMar>
        </w:tblPrEx>
        <w:trPr>
          <w:trHeight w:val="245"/>
        </w:trPr>
        <w:tc>
          <w:tcPr>
            <w:tcW w:w="4968" w:type="dxa"/>
            <w:tcBorders>
              <w:top w:val="single" w:sz="4" w:space="0" w:color="auto"/>
              <w:lef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Плотность застройки:</w:t>
            </w:r>
          </w:p>
        </w:tc>
        <w:tc>
          <w:tcPr>
            <w:tcW w:w="4973" w:type="dxa"/>
            <w:tcBorders>
              <w:top w:val="single" w:sz="4" w:space="0" w:color="auto"/>
              <w:left w:val="single" w:sz="4" w:space="0" w:color="auto"/>
              <w:righ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Средняя</w:t>
            </w:r>
          </w:p>
        </w:tc>
      </w:tr>
      <w:tr w:rsidR="006B44F4" w:rsidRPr="006B19F2">
        <w:tblPrEx>
          <w:tblCellMar>
            <w:top w:w="0" w:type="dxa"/>
            <w:bottom w:w="0" w:type="dxa"/>
          </w:tblCellMar>
        </w:tblPrEx>
        <w:trPr>
          <w:trHeight w:val="245"/>
        </w:trPr>
        <w:tc>
          <w:tcPr>
            <w:tcW w:w="4968" w:type="dxa"/>
            <w:tcBorders>
              <w:top w:val="single" w:sz="4" w:space="0" w:color="auto"/>
              <w:lef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Престижность и привлекательность района</w:t>
            </w:r>
          </w:p>
        </w:tc>
        <w:tc>
          <w:tcPr>
            <w:tcW w:w="4973" w:type="dxa"/>
            <w:tcBorders>
              <w:top w:val="single" w:sz="4" w:space="0" w:color="auto"/>
              <w:left w:val="single" w:sz="4" w:space="0" w:color="auto"/>
              <w:righ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Средняя</w:t>
            </w:r>
          </w:p>
        </w:tc>
      </w:tr>
      <w:tr w:rsidR="006B44F4" w:rsidRPr="006B19F2">
        <w:tblPrEx>
          <w:tblCellMar>
            <w:top w:w="0" w:type="dxa"/>
            <w:bottom w:w="0" w:type="dxa"/>
          </w:tblCellMar>
        </w:tblPrEx>
        <w:trPr>
          <w:trHeight w:val="946"/>
        </w:trPr>
        <w:tc>
          <w:tcPr>
            <w:tcW w:w="4968" w:type="dxa"/>
            <w:tcBorders>
              <w:top w:val="single" w:sz="4" w:space="0" w:color="auto"/>
              <w:left w:val="single" w:sz="4" w:space="0" w:color="auto"/>
            </w:tcBorders>
            <w:shd w:val="clear" w:color="auto" w:fill="FFFFFF"/>
            <w:vAlign w:val="center"/>
          </w:tcPr>
          <w:p w:rsidR="006B44F4" w:rsidRPr="006B19F2" w:rsidRDefault="006B19F2" w:rsidP="006B19F2">
            <w:pPr>
              <w:pStyle w:val="af6"/>
              <w:rPr>
                <w:rFonts w:ascii="Times New Roman" w:hAnsi="Times New Roman" w:cs="Times New Roman"/>
              </w:rPr>
            </w:pPr>
            <w:r w:rsidRPr="006B19F2">
              <w:rPr>
                <w:rStyle w:val="23"/>
                <w:rFonts w:eastAsia="Arial Unicode MS"/>
              </w:rPr>
              <w:t>Расстояние от остановок общественного транспорта:</w:t>
            </w:r>
          </w:p>
        </w:tc>
        <w:tc>
          <w:tcPr>
            <w:tcW w:w="4973" w:type="dxa"/>
            <w:tcBorders>
              <w:top w:val="single" w:sz="4" w:space="0" w:color="auto"/>
              <w:left w:val="single" w:sz="4" w:space="0" w:color="auto"/>
              <w:righ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Расположен в 7-10 минутной пешеходной доступности станции метро «Купчино», в непосредственной близости находятся остановки наземного общественного транспорта.</w:t>
            </w:r>
          </w:p>
        </w:tc>
      </w:tr>
      <w:tr w:rsidR="006B44F4" w:rsidRPr="006B19F2">
        <w:tblPrEx>
          <w:tblCellMar>
            <w:top w:w="0" w:type="dxa"/>
            <w:bottom w:w="0" w:type="dxa"/>
          </w:tblCellMar>
        </w:tblPrEx>
        <w:trPr>
          <w:trHeight w:val="240"/>
        </w:trPr>
        <w:tc>
          <w:tcPr>
            <w:tcW w:w="4968" w:type="dxa"/>
            <w:tcBorders>
              <w:top w:val="single" w:sz="4" w:space="0" w:color="auto"/>
              <w:lef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Расстояние от основных магистралей города:</w:t>
            </w:r>
          </w:p>
        </w:tc>
        <w:tc>
          <w:tcPr>
            <w:tcW w:w="4973" w:type="dxa"/>
            <w:tcBorders>
              <w:top w:val="single" w:sz="4" w:space="0" w:color="auto"/>
              <w:left w:val="single" w:sz="4" w:space="0" w:color="auto"/>
              <w:righ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в непосредственной близости</w:t>
            </w:r>
          </w:p>
        </w:tc>
      </w:tr>
      <w:tr w:rsidR="006B44F4" w:rsidRPr="006B19F2">
        <w:tblPrEx>
          <w:tblCellMar>
            <w:top w:w="0" w:type="dxa"/>
            <w:bottom w:w="0" w:type="dxa"/>
          </w:tblCellMar>
        </w:tblPrEx>
        <w:trPr>
          <w:trHeight w:val="245"/>
        </w:trPr>
        <w:tc>
          <w:tcPr>
            <w:tcW w:w="4968" w:type="dxa"/>
            <w:tcBorders>
              <w:top w:val="single" w:sz="4" w:space="0" w:color="auto"/>
              <w:lef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Инфраструктура:</w:t>
            </w:r>
          </w:p>
        </w:tc>
        <w:tc>
          <w:tcPr>
            <w:tcW w:w="4973" w:type="dxa"/>
            <w:tcBorders>
              <w:top w:val="single" w:sz="4" w:space="0" w:color="auto"/>
              <w:left w:val="single" w:sz="4" w:space="0" w:color="auto"/>
              <w:righ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Развита</w:t>
            </w:r>
          </w:p>
        </w:tc>
      </w:tr>
      <w:tr w:rsidR="006B44F4" w:rsidRPr="006B19F2">
        <w:tblPrEx>
          <w:tblCellMar>
            <w:top w:w="0" w:type="dxa"/>
            <w:bottom w:w="0" w:type="dxa"/>
          </w:tblCellMar>
        </w:tblPrEx>
        <w:trPr>
          <w:trHeight w:val="245"/>
        </w:trPr>
        <w:tc>
          <w:tcPr>
            <w:tcW w:w="4968" w:type="dxa"/>
            <w:tcBorders>
              <w:top w:val="single" w:sz="4" w:space="0" w:color="auto"/>
              <w:lef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Смог, грязь, шум - уровень:</w:t>
            </w:r>
          </w:p>
        </w:tc>
        <w:tc>
          <w:tcPr>
            <w:tcW w:w="4973" w:type="dxa"/>
            <w:tcBorders>
              <w:top w:val="single" w:sz="4" w:space="0" w:color="auto"/>
              <w:left w:val="single" w:sz="4" w:space="0" w:color="auto"/>
              <w:righ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В пределах нормы</w:t>
            </w:r>
          </w:p>
        </w:tc>
      </w:tr>
      <w:tr w:rsidR="006B44F4" w:rsidRPr="006B19F2">
        <w:tblPrEx>
          <w:tblCellMar>
            <w:top w:w="0" w:type="dxa"/>
            <w:bottom w:w="0" w:type="dxa"/>
          </w:tblCellMar>
        </w:tblPrEx>
        <w:trPr>
          <w:trHeight w:val="245"/>
        </w:trPr>
        <w:tc>
          <w:tcPr>
            <w:tcW w:w="4968" w:type="dxa"/>
            <w:tcBorders>
              <w:top w:val="single" w:sz="4" w:space="0" w:color="auto"/>
              <w:lef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Наличие вблизи объектов промышленности:</w:t>
            </w:r>
          </w:p>
        </w:tc>
        <w:tc>
          <w:tcPr>
            <w:tcW w:w="4973" w:type="dxa"/>
            <w:tcBorders>
              <w:top w:val="single" w:sz="4" w:space="0" w:color="auto"/>
              <w:left w:val="single" w:sz="4" w:space="0" w:color="auto"/>
              <w:righ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Отсутствуют</w:t>
            </w:r>
          </w:p>
        </w:tc>
      </w:tr>
      <w:tr w:rsidR="006B44F4" w:rsidRPr="006B19F2">
        <w:tblPrEx>
          <w:tblCellMar>
            <w:top w:w="0" w:type="dxa"/>
            <w:bottom w:w="0" w:type="dxa"/>
          </w:tblCellMar>
        </w:tblPrEx>
        <w:trPr>
          <w:trHeight w:val="499"/>
        </w:trPr>
        <w:tc>
          <w:tcPr>
            <w:tcW w:w="4968" w:type="dxa"/>
            <w:tcBorders>
              <w:top w:val="single" w:sz="4" w:space="0" w:color="auto"/>
              <w:left w:val="single" w:sz="4" w:space="0" w:color="auto"/>
              <w:bottom w:val="single" w:sz="4" w:space="0" w:color="auto"/>
            </w:tcBorders>
            <w:shd w:val="clear" w:color="auto" w:fill="FFFFFF"/>
            <w:vAlign w:val="center"/>
          </w:tcPr>
          <w:p w:rsidR="006B44F4" w:rsidRPr="006B19F2" w:rsidRDefault="006B19F2" w:rsidP="006B19F2">
            <w:pPr>
              <w:pStyle w:val="af6"/>
              <w:rPr>
                <w:rFonts w:ascii="Times New Roman" w:hAnsi="Times New Roman" w:cs="Times New Roman"/>
              </w:rPr>
            </w:pPr>
            <w:r w:rsidRPr="006B19F2">
              <w:rPr>
                <w:rStyle w:val="23"/>
                <w:rFonts w:eastAsia="Arial Unicode MS"/>
              </w:rPr>
              <w:t>Тип объекта</w:t>
            </w:r>
          </w:p>
        </w:tc>
        <w:tc>
          <w:tcPr>
            <w:tcW w:w="4973" w:type="dxa"/>
            <w:tcBorders>
              <w:top w:val="single" w:sz="4" w:space="0" w:color="auto"/>
              <w:left w:val="single" w:sz="4" w:space="0" w:color="auto"/>
              <w:bottom w:val="single" w:sz="4" w:space="0" w:color="auto"/>
              <w:right w:val="single" w:sz="4" w:space="0" w:color="auto"/>
            </w:tcBorders>
            <w:shd w:val="clear" w:color="auto" w:fill="FFFFFF"/>
            <w:vAlign w:val="center"/>
          </w:tcPr>
          <w:p w:rsidR="006B44F4" w:rsidRPr="006B19F2" w:rsidRDefault="006B19F2" w:rsidP="00623E9F">
            <w:pPr>
              <w:pStyle w:val="af6"/>
              <w:rPr>
                <w:rFonts w:ascii="Times New Roman" w:hAnsi="Times New Roman" w:cs="Times New Roman"/>
              </w:rPr>
            </w:pPr>
            <w:r w:rsidRPr="006B19F2">
              <w:rPr>
                <w:rStyle w:val="23"/>
                <w:rFonts w:eastAsia="Arial Unicode MS"/>
              </w:rPr>
              <w:t xml:space="preserve">Квартиры </w:t>
            </w:r>
            <w:r w:rsidR="00623E9F">
              <w:rPr>
                <w:rStyle w:val="23"/>
                <w:rFonts w:eastAsia="Arial Unicode MS"/>
              </w:rPr>
              <w:t>в крупнопанельном доме</w:t>
            </w:r>
          </w:p>
        </w:tc>
      </w:tr>
    </w:tbl>
    <w:p w:rsidR="006B44F4" w:rsidRPr="006B19F2" w:rsidRDefault="006B44F4" w:rsidP="006B19F2">
      <w:pPr>
        <w:pStyle w:val="af6"/>
        <w:rPr>
          <w:rFonts w:ascii="Times New Roman" w:hAnsi="Times New Roman" w:cs="Times New Roman"/>
          <w:sz w:val="2"/>
          <w:szCs w:val="2"/>
        </w:rPr>
      </w:pPr>
    </w:p>
    <w:p w:rsidR="006B44F4" w:rsidRPr="006B19F2" w:rsidRDefault="006B19F2" w:rsidP="006B19F2">
      <w:pPr>
        <w:pStyle w:val="af6"/>
        <w:rPr>
          <w:rFonts w:ascii="Times New Roman" w:hAnsi="Times New Roman" w:cs="Times New Roman"/>
        </w:rPr>
      </w:pPr>
      <w:r w:rsidRPr="006B19F2">
        <w:rPr>
          <w:rFonts w:ascii="Times New Roman" w:hAnsi="Times New Roman" w:cs="Times New Roman"/>
        </w:rPr>
        <w:t>ХАРАКТЕРИСТИКА ДОМА</w:t>
      </w: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2270"/>
        <w:gridCol w:w="2554"/>
        <w:gridCol w:w="2803"/>
        <w:gridCol w:w="2270"/>
      </w:tblGrid>
      <w:tr w:rsidR="006B44F4" w:rsidRPr="006B19F2">
        <w:tblPrEx>
          <w:tblCellMar>
            <w:top w:w="0" w:type="dxa"/>
            <w:bottom w:w="0" w:type="dxa"/>
          </w:tblCellMar>
        </w:tblPrEx>
        <w:trPr>
          <w:trHeight w:val="269"/>
        </w:trPr>
        <w:tc>
          <w:tcPr>
            <w:tcW w:w="2270" w:type="dxa"/>
            <w:tcBorders>
              <w:top w:val="single" w:sz="4" w:space="0" w:color="auto"/>
              <w:lef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Год постройки</w:t>
            </w:r>
          </w:p>
        </w:tc>
        <w:tc>
          <w:tcPr>
            <w:tcW w:w="2554" w:type="dxa"/>
            <w:tcBorders>
              <w:top w:val="single" w:sz="4" w:space="0" w:color="auto"/>
              <w:lef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1977</w:t>
            </w:r>
          </w:p>
        </w:tc>
        <w:tc>
          <w:tcPr>
            <w:tcW w:w="2803" w:type="dxa"/>
            <w:tcBorders>
              <w:top w:val="single" w:sz="4" w:space="0" w:color="auto"/>
              <w:lef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Канализация</w:t>
            </w:r>
          </w:p>
        </w:tc>
        <w:tc>
          <w:tcPr>
            <w:tcW w:w="2270" w:type="dxa"/>
            <w:tcBorders>
              <w:top w:val="single" w:sz="4" w:space="0" w:color="auto"/>
              <w:left w:val="single" w:sz="4" w:space="0" w:color="auto"/>
              <w:righ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есть</w:t>
            </w:r>
          </w:p>
        </w:tc>
      </w:tr>
      <w:tr w:rsidR="006B44F4" w:rsidRPr="006B19F2">
        <w:tblPrEx>
          <w:tblCellMar>
            <w:top w:w="0" w:type="dxa"/>
            <w:bottom w:w="0" w:type="dxa"/>
          </w:tblCellMar>
        </w:tblPrEx>
        <w:trPr>
          <w:trHeight w:val="264"/>
        </w:trPr>
        <w:tc>
          <w:tcPr>
            <w:tcW w:w="2270" w:type="dxa"/>
            <w:tcBorders>
              <w:top w:val="single" w:sz="4" w:space="0" w:color="auto"/>
              <w:lef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Материал стен дома:</w:t>
            </w:r>
          </w:p>
        </w:tc>
        <w:tc>
          <w:tcPr>
            <w:tcW w:w="2554" w:type="dxa"/>
            <w:tcBorders>
              <w:top w:val="single" w:sz="4" w:space="0" w:color="auto"/>
              <w:lef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кирпично-монолитный</w:t>
            </w:r>
          </w:p>
        </w:tc>
        <w:tc>
          <w:tcPr>
            <w:tcW w:w="2803" w:type="dxa"/>
            <w:tcBorders>
              <w:top w:val="single" w:sz="4" w:space="0" w:color="auto"/>
              <w:lef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Отопление</w:t>
            </w:r>
          </w:p>
        </w:tc>
        <w:tc>
          <w:tcPr>
            <w:tcW w:w="2270" w:type="dxa"/>
            <w:tcBorders>
              <w:top w:val="single" w:sz="4" w:space="0" w:color="auto"/>
              <w:left w:val="single" w:sz="4" w:space="0" w:color="auto"/>
              <w:righ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есть</w:t>
            </w:r>
          </w:p>
        </w:tc>
      </w:tr>
      <w:tr w:rsidR="006B44F4" w:rsidRPr="006B19F2">
        <w:tblPrEx>
          <w:tblCellMar>
            <w:top w:w="0" w:type="dxa"/>
            <w:bottom w:w="0" w:type="dxa"/>
          </w:tblCellMar>
        </w:tblPrEx>
        <w:trPr>
          <w:trHeight w:val="264"/>
        </w:trPr>
        <w:tc>
          <w:tcPr>
            <w:tcW w:w="2270" w:type="dxa"/>
            <w:tcBorders>
              <w:top w:val="single" w:sz="4" w:space="0" w:color="auto"/>
              <w:lef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Число этажей</w:t>
            </w:r>
          </w:p>
        </w:tc>
        <w:tc>
          <w:tcPr>
            <w:tcW w:w="2554" w:type="dxa"/>
            <w:tcBorders>
              <w:top w:val="single" w:sz="4" w:space="0" w:color="auto"/>
              <w:lef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12</w:t>
            </w:r>
          </w:p>
        </w:tc>
        <w:tc>
          <w:tcPr>
            <w:tcW w:w="2803" w:type="dxa"/>
            <w:tcBorders>
              <w:top w:val="single" w:sz="4" w:space="0" w:color="auto"/>
              <w:lef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Водоснабжение</w:t>
            </w:r>
          </w:p>
        </w:tc>
        <w:tc>
          <w:tcPr>
            <w:tcW w:w="2270" w:type="dxa"/>
            <w:tcBorders>
              <w:top w:val="single" w:sz="4" w:space="0" w:color="auto"/>
              <w:left w:val="single" w:sz="4" w:space="0" w:color="auto"/>
              <w:righ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есть</w:t>
            </w:r>
          </w:p>
        </w:tc>
      </w:tr>
      <w:tr w:rsidR="006B44F4" w:rsidRPr="006B19F2">
        <w:tblPrEx>
          <w:tblCellMar>
            <w:top w:w="0" w:type="dxa"/>
            <w:bottom w:w="0" w:type="dxa"/>
          </w:tblCellMar>
        </w:tblPrEx>
        <w:trPr>
          <w:trHeight w:val="264"/>
        </w:trPr>
        <w:tc>
          <w:tcPr>
            <w:tcW w:w="2270" w:type="dxa"/>
            <w:tcBorders>
              <w:top w:val="single" w:sz="4" w:space="0" w:color="auto"/>
              <w:lef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Лифт</w:t>
            </w:r>
          </w:p>
        </w:tc>
        <w:tc>
          <w:tcPr>
            <w:tcW w:w="2554" w:type="dxa"/>
            <w:tcBorders>
              <w:top w:val="single" w:sz="4" w:space="0" w:color="auto"/>
              <w:lef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есть</w:t>
            </w:r>
          </w:p>
        </w:tc>
        <w:tc>
          <w:tcPr>
            <w:tcW w:w="2803" w:type="dxa"/>
            <w:tcBorders>
              <w:top w:val="single" w:sz="4" w:space="0" w:color="auto"/>
              <w:lef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Состояние подвала</w:t>
            </w:r>
          </w:p>
        </w:tc>
        <w:tc>
          <w:tcPr>
            <w:tcW w:w="2270" w:type="dxa"/>
            <w:tcBorders>
              <w:top w:val="single" w:sz="4" w:space="0" w:color="auto"/>
              <w:left w:val="single" w:sz="4" w:space="0" w:color="auto"/>
              <w:righ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хорошее</w:t>
            </w:r>
          </w:p>
        </w:tc>
      </w:tr>
      <w:tr w:rsidR="006B44F4" w:rsidRPr="006B19F2">
        <w:tblPrEx>
          <w:tblCellMar>
            <w:top w:w="0" w:type="dxa"/>
            <w:bottom w:w="0" w:type="dxa"/>
          </w:tblCellMar>
        </w:tblPrEx>
        <w:trPr>
          <w:trHeight w:val="269"/>
        </w:trPr>
        <w:tc>
          <w:tcPr>
            <w:tcW w:w="2270" w:type="dxa"/>
            <w:tcBorders>
              <w:top w:val="single" w:sz="4" w:space="0" w:color="auto"/>
              <w:lef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Мусоропровод</w:t>
            </w:r>
          </w:p>
        </w:tc>
        <w:tc>
          <w:tcPr>
            <w:tcW w:w="2554" w:type="dxa"/>
            <w:tcBorders>
              <w:top w:val="single" w:sz="4" w:space="0" w:color="auto"/>
              <w:lef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есть</w:t>
            </w:r>
          </w:p>
        </w:tc>
        <w:tc>
          <w:tcPr>
            <w:tcW w:w="2803" w:type="dxa"/>
            <w:tcBorders>
              <w:top w:val="single" w:sz="4" w:space="0" w:color="auto"/>
              <w:lef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Состояние подъезда</w:t>
            </w:r>
          </w:p>
        </w:tc>
        <w:tc>
          <w:tcPr>
            <w:tcW w:w="2270" w:type="dxa"/>
            <w:tcBorders>
              <w:top w:val="single" w:sz="4" w:space="0" w:color="auto"/>
              <w:left w:val="single" w:sz="4" w:space="0" w:color="auto"/>
              <w:righ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отличное</w:t>
            </w:r>
          </w:p>
        </w:tc>
      </w:tr>
      <w:tr w:rsidR="006B44F4" w:rsidRPr="006B19F2">
        <w:tblPrEx>
          <w:tblCellMar>
            <w:top w:w="0" w:type="dxa"/>
            <w:bottom w:w="0" w:type="dxa"/>
          </w:tblCellMar>
        </w:tblPrEx>
        <w:trPr>
          <w:trHeight w:val="274"/>
        </w:trPr>
        <w:tc>
          <w:tcPr>
            <w:tcW w:w="2270" w:type="dxa"/>
            <w:tcBorders>
              <w:top w:val="single" w:sz="4" w:space="0" w:color="auto"/>
              <w:left w:val="single" w:sz="4" w:space="0" w:color="auto"/>
              <w:bottom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Электроосвещение</w:t>
            </w:r>
          </w:p>
        </w:tc>
        <w:tc>
          <w:tcPr>
            <w:tcW w:w="2554" w:type="dxa"/>
            <w:tcBorders>
              <w:top w:val="single" w:sz="4" w:space="0" w:color="auto"/>
              <w:left w:val="single" w:sz="4" w:space="0" w:color="auto"/>
              <w:bottom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медная электропроводка</w:t>
            </w:r>
          </w:p>
        </w:tc>
        <w:tc>
          <w:tcPr>
            <w:tcW w:w="2803" w:type="dxa"/>
            <w:tcBorders>
              <w:top w:val="single" w:sz="4" w:space="0" w:color="auto"/>
              <w:left w:val="single" w:sz="4" w:space="0" w:color="auto"/>
              <w:bottom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Окна</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стеклопакеты</w:t>
            </w:r>
          </w:p>
        </w:tc>
      </w:tr>
    </w:tbl>
    <w:p w:rsidR="006B44F4" w:rsidRPr="006B19F2" w:rsidRDefault="006B44F4" w:rsidP="006B19F2">
      <w:pPr>
        <w:pStyle w:val="af6"/>
        <w:rPr>
          <w:rFonts w:ascii="Times New Roman" w:hAnsi="Times New Roman" w:cs="Times New Roman"/>
          <w:sz w:val="2"/>
          <w:szCs w:val="2"/>
        </w:rPr>
      </w:pPr>
    </w:p>
    <w:p w:rsidR="006B44F4" w:rsidRPr="006B19F2" w:rsidRDefault="006B19F2" w:rsidP="006B19F2">
      <w:pPr>
        <w:pStyle w:val="af6"/>
        <w:rPr>
          <w:rFonts w:ascii="Times New Roman" w:hAnsi="Times New Roman" w:cs="Times New Roman"/>
        </w:rPr>
      </w:pPr>
      <w:r w:rsidRPr="006B19F2">
        <w:rPr>
          <w:rFonts w:ascii="Times New Roman" w:hAnsi="Times New Roman" w:cs="Times New Roman"/>
        </w:rPr>
        <w:t>ХАРАКТЕРИСТИКА КОНСТРУКТИВНЫХ ЭЛЕМЕНТОВ</w:t>
      </w: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3120"/>
        <w:gridCol w:w="6816"/>
      </w:tblGrid>
      <w:tr w:rsidR="006B44F4" w:rsidRPr="006B19F2">
        <w:tblPrEx>
          <w:tblCellMar>
            <w:top w:w="0" w:type="dxa"/>
            <w:bottom w:w="0" w:type="dxa"/>
          </w:tblCellMar>
        </w:tblPrEx>
        <w:trPr>
          <w:trHeight w:val="269"/>
        </w:trPr>
        <w:tc>
          <w:tcPr>
            <w:tcW w:w="3120" w:type="dxa"/>
            <w:tcBorders>
              <w:top w:val="single" w:sz="4" w:space="0" w:color="auto"/>
              <w:lef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Элементы</w:t>
            </w:r>
          </w:p>
        </w:tc>
        <w:tc>
          <w:tcPr>
            <w:tcW w:w="6816" w:type="dxa"/>
            <w:tcBorders>
              <w:top w:val="single" w:sz="4" w:space="0" w:color="auto"/>
              <w:left w:val="single" w:sz="4" w:space="0" w:color="auto"/>
              <w:righ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Описание</w:t>
            </w:r>
          </w:p>
        </w:tc>
      </w:tr>
      <w:tr w:rsidR="006B44F4" w:rsidRPr="006B19F2">
        <w:tblPrEx>
          <w:tblCellMar>
            <w:top w:w="0" w:type="dxa"/>
            <w:bottom w:w="0" w:type="dxa"/>
          </w:tblCellMar>
        </w:tblPrEx>
        <w:trPr>
          <w:trHeight w:val="264"/>
        </w:trPr>
        <w:tc>
          <w:tcPr>
            <w:tcW w:w="3120" w:type="dxa"/>
            <w:tcBorders>
              <w:top w:val="single" w:sz="4" w:space="0" w:color="auto"/>
              <w:lef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Полы</w:t>
            </w:r>
          </w:p>
        </w:tc>
        <w:tc>
          <w:tcPr>
            <w:tcW w:w="6816" w:type="dxa"/>
            <w:tcBorders>
              <w:top w:val="single" w:sz="4" w:space="0" w:color="auto"/>
              <w:left w:val="single" w:sz="4" w:space="0" w:color="auto"/>
              <w:righ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выравнивающая цементная стяжка</w:t>
            </w:r>
          </w:p>
        </w:tc>
      </w:tr>
      <w:tr w:rsidR="006B44F4" w:rsidRPr="006B19F2">
        <w:tblPrEx>
          <w:tblCellMar>
            <w:top w:w="0" w:type="dxa"/>
            <w:bottom w:w="0" w:type="dxa"/>
          </w:tblCellMar>
        </w:tblPrEx>
        <w:trPr>
          <w:trHeight w:val="269"/>
        </w:trPr>
        <w:tc>
          <w:tcPr>
            <w:tcW w:w="3120" w:type="dxa"/>
            <w:tcBorders>
              <w:top w:val="single" w:sz="4" w:space="0" w:color="auto"/>
              <w:lef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Стены</w:t>
            </w:r>
          </w:p>
        </w:tc>
        <w:tc>
          <w:tcPr>
            <w:tcW w:w="6816" w:type="dxa"/>
            <w:tcBorders>
              <w:top w:val="single" w:sz="4" w:space="0" w:color="auto"/>
              <w:left w:val="single" w:sz="4" w:space="0" w:color="auto"/>
              <w:righ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перегородки и стены выровнены под штукатурку</w:t>
            </w:r>
          </w:p>
        </w:tc>
      </w:tr>
      <w:tr w:rsidR="006B44F4" w:rsidRPr="006B19F2">
        <w:tblPrEx>
          <w:tblCellMar>
            <w:top w:w="0" w:type="dxa"/>
            <w:bottom w:w="0" w:type="dxa"/>
          </w:tblCellMar>
        </w:tblPrEx>
        <w:trPr>
          <w:trHeight w:val="264"/>
        </w:trPr>
        <w:tc>
          <w:tcPr>
            <w:tcW w:w="3120" w:type="dxa"/>
            <w:tcBorders>
              <w:top w:val="single" w:sz="4" w:space="0" w:color="auto"/>
              <w:lef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Потолок</w:t>
            </w:r>
          </w:p>
        </w:tc>
        <w:tc>
          <w:tcPr>
            <w:tcW w:w="6816" w:type="dxa"/>
            <w:tcBorders>
              <w:top w:val="single" w:sz="4" w:space="0" w:color="auto"/>
              <w:left w:val="single" w:sz="4" w:space="0" w:color="auto"/>
              <w:righ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затирка потолков</w:t>
            </w:r>
          </w:p>
        </w:tc>
      </w:tr>
      <w:tr w:rsidR="006B44F4" w:rsidRPr="006B19F2">
        <w:tblPrEx>
          <w:tblCellMar>
            <w:top w:w="0" w:type="dxa"/>
            <w:bottom w:w="0" w:type="dxa"/>
          </w:tblCellMar>
        </w:tblPrEx>
        <w:trPr>
          <w:trHeight w:val="264"/>
        </w:trPr>
        <w:tc>
          <w:tcPr>
            <w:tcW w:w="3120" w:type="dxa"/>
            <w:tcBorders>
              <w:top w:val="single" w:sz="4" w:space="0" w:color="auto"/>
              <w:lef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Окна</w:t>
            </w:r>
          </w:p>
        </w:tc>
        <w:tc>
          <w:tcPr>
            <w:tcW w:w="6816" w:type="dxa"/>
            <w:tcBorders>
              <w:top w:val="single" w:sz="4" w:space="0" w:color="auto"/>
              <w:left w:val="single" w:sz="4" w:space="0" w:color="auto"/>
              <w:righ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двухкамерные металлопластиковые стеклопакеты</w:t>
            </w:r>
          </w:p>
        </w:tc>
      </w:tr>
      <w:tr w:rsidR="006B44F4" w:rsidRPr="006B19F2">
        <w:tblPrEx>
          <w:tblCellMar>
            <w:top w:w="0" w:type="dxa"/>
            <w:bottom w:w="0" w:type="dxa"/>
          </w:tblCellMar>
        </w:tblPrEx>
        <w:trPr>
          <w:trHeight w:val="264"/>
        </w:trPr>
        <w:tc>
          <w:tcPr>
            <w:tcW w:w="3120" w:type="dxa"/>
            <w:tcBorders>
              <w:top w:val="single" w:sz="4" w:space="0" w:color="auto"/>
              <w:lef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Входная дверь</w:t>
            </w:r>
          </w:p>
        </w:tc>
        <w:tc>
          <w:tcPr>
            <w:tcW w:w="6816" w:type="dxa"/>
            <w:tcBorders>
              <w:top w:val="single" w:sz="4" w:space="0" w:color="auto"/>
              <w:left w:val="single" w:sz="4" w:space="0" w:color="auto"/>
              <w:righ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дверь входная деревянная с врезным замком</w:t>
            </w:r>
          </w:p>
        </w:tc>
      </w:tr>
      <w:tr w:rsidR="006B44F4" w:rsidRPr="006B19F2">
        <w:tblPrEx>
          <w:tblCellMar>
            <w:top w:w="0" w:type="dxa"/>
            <w:bottom w:w="0" w:type="dxa"/>
          </w:tblCellMar>
        </w:tblPrEx>
        <w:trPr>
          <w:trHeight w:val="264"/>
        </w:trPr>
        <w:tc>
          <w:tcPr>
            <w:tcW w:w="3120" w:type="dxa"/>
            <w:tcBorders>
              <w:top w:val="single" w:sz="4" w:space="0" w:color="auto"/>
              <w:lef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Элементы</w:t>
            </w:r>
          </w:p>
        </w:tc>
        <w:tc>
          <w:tcPr>
            <w:tcW w:w="6816" w:type="dxa"/>
            <w:tcBorders>
              <w:top w:val="single" w:sz="4" w:space="0" w:color="auto"/>
              <w:left w:val="single" w:sz="4" w:space="0" w:color="auto"/>
              <w:righ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Описание</w:t>
            </w:r>
          </w:p>
        </w:tc>
      </w:tr>
      <w:tr w:rsidR="006B44F4" w:rsidRPr="006B19F2">
        <w:tblPrEx>
          <w:tblCellMar>
            <w:top w:w="0" w:type="dxa"/>
            <w:bottom w:w="0" w:type="dxa"/>
          </w:tblCellMar>
        </w:tblPrEx>
        <w:trPr>
          <w:trHeight w:val="715"/>
        </w:trPr>
        <w:tc>
          <w:tcPr>
            <w:tcW w:w="3120" w:type="dxa"/>
            <w:tcBorders>
              <w:top w:val="single" w:sz="4" w:space="0" w:color="auto"/>
              <w:left w:val="single" w:sz="4" w:space="0" w:color="auto"/>
            </w:tcBorders>
            <w:shd w:val="clear" w:color="auto" w:fill="FFFFFF"/>
            <w:vAlign w:val="center"/>
          </w:tcPr>
          <w:p w:rsidR="006B44F4" w:rsidRPr="006B19F2" w:rsidRDefault="006B19F2" w:rsidP="006B19F2">
            <w:pPr>
              <w:pStyle w:val="af6"/>
              <w:rPr>
                <w:rFonts w:ascii="Times New Roman" w:hAnsi="Times New Roman" w:cs="Times New Roman"/>
              </w:rPr>
            </w:pPr>
            <w:r w:rsidRPr="006B19F2">
              <w:rPr>
                <w:rStyle w:val="23"/>
                <w:rFonts w:eastAsia="Arial Unicode MS"/>
              </w:rPr>
              <w:t>Водоснабжение, сантехника, канализация</w:t>
            </w:r>
          </w:p>
        </w:tc>
        <w:tc>
          <w:tcPr>
            <w:tcW w:w="6816" w:type="dxa"/>
            <w:tcBorders>
              <w:top w:val="single" w:sz="4" w:space="0" w:color="auto"/>
              <w:left w:val="single" w:sz="4" w:space="0" w:color="auto"/>
              <w:righ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счетчики потребления горячей и холодной воды; с установкой сантехнических приборов (кроме ванны); датчики автоматической пожарной сигнализации</w:t>
            </w:r>
          </w:p>
        </w:tc>
      </w:tr>
      <w:tr w:rsidR="006B44F4" w:rsidRPr="006B19F2">
        <w:tblPrEx>
          <w:tblCellMar>
            <w:top w:w="0" w:type="dxa"/>
            <w:bottom w:w="0" w:type="dxa"/>
          </w:tblCellMar>
        </w:tblPrEx>
        <w:trPr>
          <w:trHeight w:val="264"/>
        </w:trPr>
        <w:tc>
          <w:tcPr>
            <w:tcW w:w="3120" w:type="dxa"/>
            <w:tcBorders>
              <w:top w:val="single" w:sz="4" w:space="0" w:color="auto"/>
              <w:lef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Отопление</w:t>
            </w:r>
          </w:p>
        </w:tc>
        <w:tc>
          <w:tcPr>
            <w:tcW w:w="6816" w:type="dxa"/>
            <w:tcBorders>
              <w:top w:val="single" w:sz="4" w:space="0" w:color="auto"/>
              <w:left w:val="single" w:sz="4" w:space="0" w:color="auto"/>
              <w:righ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радиаторы отопления</w:t>
            </w:r>
          </w:p>
        </w:tc>
      </w:tr>
      <w:tr w:rsidR="006B44F4" w:rsidRPr="006B19F2">
        <w:tblPrEx>
          <w:tblCellMar>
            <w:top w:w="0" w:type="dxa"/>
            <w:bottom w:w="0" w:type="dxa"/>
          </w:tblCellMar>
        </w:tblPrEx>
        <w:trPr>
          <w:trHeight w:val="485"/>
        </w:trPr>
        <w:tc>
          <w:tcPr>
            <w:tcW w:w="3120" w:type="dxa"/>
            <w:tcBorders>
              <w:top w:val="single" w:sz="4" w:space="0" w:color="auto"/>
              <w:left w:val="single" w:sz="4" w:space="0" w:color="auto"/>
              <w:bottom w:val="single" w:sz="4" w:space="0" w:color="auto"/>
            </w:tcBorders>
            <w:shd w:val="clear" w:color="auto" w:fill="FFFFFF"/>
            <w:vAlign w:val="center"/>
          </w:tcPr>
          <w:p w:rsidR="006B44F4" w:rsidRPr="006B19F2" w:rsidRDefault="006B19F2" w:rsidP="006B19F2">
            <w:pPr>
              <w:pStyle w:val="af6"/>
              <w:rPr>
                <w:rFonts w:ascii="Times New Roman" w:hAnsi="Times New Roman" w:cs="Times New Roman"/>
              </w:rPr>
            </w:pPr>
            <w:r w:rsidRPr="006B19F2">
              <w:rPr>
                <w:rStyle w:val="23"/>
                <w:rFonts w:eastAsia="Arial Unicode MS"/>
              </w:rPr>
              <w:t>Электрооборудование</w:t>
            </w:r>
          </w:p>
        </w:tc>
        <w:tc>
          <w:tcPr>
            <w:tcW w:w="6816" w:type="dxa"/>
            <w:tcBorders>
              <w:top w:val="single" w:sz="4" w:space="0" w:color="auto"/>
              <w:left w:val="single" w:sz="4" w:space="0" w:color="auto"/>
              <w:bottom w:val="single" w:sz="4" w:space="0" w:color="auto"/>
              <w:righ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счетчик потребления электрической энергии; квартирный электрический щиток, розетки и выключатели</w:t>
            </w:r>
          </w:p>
        </w:tc>
      </w:tr>
    </w:tbl>
    <w:p w:rsidR="006B19F2" w:rsidRPr="0031594F" w:rsidRDefault="006B19F2" w:rsidP="0031594F">
      <w:pPr>
        <w:pStyle w:val="af6"/>
        <w:spacing w:line="360" w:lineRule="auto"/>
        <w:jc w:val="both"/>
        <w:rPr>
          <w:rStyle w:val="35"/>
          <w:rFonts w:eastAsia="Arial Unicode MS"/>
          <w:sz w:val="28"/>
          <w:szCs w:val="28"/>
        </w:rPr>
      </w:pPr>
    </w:p>
    <w:p w:rsidR="0031594F" w:rsidRDefault="0031594F" w:rsidP="0031594F">
      <w:pPr>
        <w:pStyle w:val="af6"/>
        <w:spacing w:line="360" w:lineRule="auto"/>
        <w:jc w:val="both"/>
        <w:rPr>
          <w:rStyle w:val="35"/>
          <w:rFonts w:eastAsia="Arial Unicode MS"/>
          <w:b w:val="0"/>
          <w:bCs w:val="0"/>
          <w:sz w:val="28"/>
          <w:szCs w:val="28"/>
        </w:rPr>
      </w:pPr>
    </w:p>
    <w:p w:rsidR="0031594F" w:rsidRDefault="0031594F" w:rsidP="0031594F">
      <w:pPr>
        <w:pStyle w:val="af6"/>
        <w:spacing w:line="360" w:lineRule="auto"/>
        <w:jc w:val="both"/>
        <w:rPr>
          <w:rStyle w:val="35"/>
          <w:rFonts w:eastAsia="Arial Unicode MS"/>
          <w:b w:val="0"/>
          <w:bCs w:val="0"/>
          <w:sz w:val="28"/>
          <w:szCs w:val="28"/>
        </w:rPr>
      </w:pPr>
    </w:p>
    <w:p w:rsidR="0031594F" w:rsidRDefault="0031594F" w:rsidP="0031594F">
      <w:pPr>
        <w:pStyle w:val="af6"/>
        <w:spacing w:line="360" w:lineRule="auto"/>
        <w:jc w:val="both"/>
        <w:rPr>
          <w:rStyle w:val="35"/>
          <w:rFonts w:eastAsia="Arial Unicode MS"/>
          <w:b w:val="0"/>
          <w:bCs w:val="0"/>
          <w:sz w:val="28"/>
          <w:szCs w:val="28"/>
        </w:rPr>
      </w:pPr>
    </w:p>
    <w:p w:rsidR="006B44F4" w:rsidRPr="0031594F" w:rsidRDefault="006B19F2" w:rsidP="0031594F">
      <w:pPr>
        <w:pStyle w:val="af6"/>
        <w:spacing w:line="360" w:lineRule="auto"/>
        <w:ind w:firstLine="709"/>
        <w:jc w:val="both"/>
        <w:rPr>
          <w:rFonts w:ascii="Times New Roman" w:hAnsi="Times New Roman" w:cs="Times New Roman"/>
          <w:sz w:val="28"/>
          <w:szCs w:val="28"/>
        </w:rPr>
      </w:pPr>
      <w:r w:rsidRPr="0031594F">
        <w:rPr>
          <w:rStyle w:val="35"/>
          <w:rFonts w:eastAsia="Arial Unicode MS"/>
          <w:b w:val="0"/>
          <w:bCs w:val="0"/>
          <w:sz w:val="28"/>
          <w:szCs w:val="28"/>
        </w:rPr>
        <w:t xml:space="preserve">Объекту присвоен постоянный адрес: </w:t>
      </w:r>
      <w:r w:rsidRPr="0031594F">
        <w:rPr>
          <w:rFonts w:ascii="Times New Roman" w:hAnsi="Times New Roman" w:cs="Times New Roman"/>
          <w:sz w:val="28"/>
          <w:szCs w:val="28"/>
        </w:rPr>
        <w:t>Санкт-Петербург, ул. Ярослава Гашека, Д.8</w:t>
      </w:r>
    </w:p>
    <w:p w:rsidR="006B44F4" w:rsidRPr="0031594F" w:rsidRDefault="006B19F2" w:rsidP="0031594F">
      <w:pPr>
        <w:pStyle w:val="af6"/>
        <w:spacing w:line="360" w:lineRule="auto"/>
        <w:ind w:firstLine="709"/>
        <w:jc w:val="both"/>
        <w:rPr>
          <w:rFonts w:ascii="Times New Roman" w:hAnsi="Times New Roman" w:cs="Times New Roman"/>
          <w:sz w:val="28"/>
          <w:szCs w:val="28"/>
        </w:rPr>
      </w:pPr>
      <w:r w:rsidRPr="0031594F">
        <w:rPr>
          <w:rFonts w:ascii="Times New Roman" w:hAnsi="Times New Roman" w:cs="Times New Roman"/>
          <w:sz w:val="28"/>
          <w:szCs w:val="28"/>
        </w:rPr>
        <w:t xml:space="preserve">Район вокруг станции </w:t>
      </w:r>
      <w:r w:rsidRPr="0031594F">
        <w:rPr>
          <w:rStyle w:val="2f0"/>
          <w:rFonts w:eastAsia="Arial Unicode MS"/>
          <w:sz w:val="28"/>
          <w:szCs w:val="28"/>
        </w:rPr>
        <w:t xml:space="preserve">метро </w:t>
      </w:r>
      <w:r w:rsidRPr="0031594F">
        <w:rPr>
          <w:rFonts w:ascii="Times New Roman" w:hAnsi="Times New Roman" w:cs="Times New Roman"/>
          <w:sz w:val="28"/>
          <w:szCs w:val="28"/>
        </w:rPr>
        <w:t>«</w:t>
      </w:r>
      <w:r w:rsidRPr="0031594F">
        <w:rPr>
          <w:rStyle w:val="2f0"/>
          <w:rFonts w:eastAsia="Arial Unicode MS"/>
          <w:sz w:val="28"/>
          <w:szCs w:val="28"/>
        </w:rPr>
        <w:t>Купчино</w:t>
      </w:r>
      <w:r w:rsidRPr="0031594F">
        <w:rPr>
          <w:rFonts w:ascii="Times New Roman" w:hAnsi="Times New Roman" w:cs="Times New Roman"/>
          <w:sz w:val="28"/>
          <w:szCs w:val="28"/>
        </w:rPr>
        <w:t xml:space="preserve">» является сегодня одним из наиболее привлекательных районов Санкт-Петербурга. </w:t>
      </w:r>
      <w:r w:rsidRPr="0031594F">
        <w:rPr>
          <w:rStyle w:val="2f0"/>
          <w:rFonts w:eastAsia="Arial Unicode MS"/>
          <w:sz w:val="28"/>
          <w:szCs w:val="28"/>
        </w:rPr>
        <w:t>Шаговая доступность до метро</w:t>
      </w:r>
      <w:r w:rsidRPr="0031594F">
        <w:rPr>
          <w:rFonts w:ascii="Times New Roman" w:hAnsi="Times New Roman" w:cs="Times New Roman"/>
          <w:sz w:val="28"/>
          <w:szCs w:val="28"/>
        </w:rPr>
        <w:t xml:space="preserve">, </w:t>
      </w:r>
      <w:r w:rsidRPr="0031594F">
        <w:rPr>
          <w:rStyle w:val="2f0"/>
          <w:rFonts w:eastAsia="Arial Unicode MS"/>
          <w:sz w:val="28"/>
          <w:szCs w:val="28"/>
        </w:rPr>
        <w:t xml:space="preserve">удобные выезды из города </w:t>
      </w:r>
      <w:r w:rsidRPr="0031594F">
        <w:rPr>
          <w:rFonts w:ascii="Times New Roman" w:hAnsi="Times New Roman" w:cs="Times New Roman"/>
          <w:sz w:val="28"/>
          <w:szCs w:val="28"/>
        </w:rPr>
        <w:t xml:space="preserve">в направление Пушкинского и Колпинского района, </w:t>
      </w:r>
      <w:r w:rsidRPr="0031594F">
        <w:rPr>
          <w:rStyle w:val="2f0"/>
          <w:rFonts w:eastAsia="Arial Unicode MS"/>
          <w:sz w:val="28"/>
          <w:szCs w:val="28"/>
        </w:rPr>
        <w:t>близость КАД</w:t>
      </w:r>
      <w:r w:rsidRPr="0031594F">
        <w:rPr>
          <w:rFonts w:ascii="Times New Roman" w:hAnsi="Times New Roman" w:cs="Times New Roman"/>
          <w:sz w:val="28"/>
          <w:szCs w:val="28"/>
        </w:rPr>
        <w:t>, высокий уровень развития социальной и коммерческой инфраструктуры (детские сады, школы, оздоровительные и торговые центры, гипермаркеты и др.) делают прожив</w:t>
      </w:r>
      <w:r w:rsidR="0031594F" w:rsidRPr="0031594F">
        <w:rPr>
          <w:rFonts w:ascii="Times New Roman" w:hAnsi="Times New Roman" w:cs="Times New Roman"/>
          <w:sz w:val="28"/>
          <w:szCs w:val="28"/>
        </w:rPr>
        <w:t>ание здесь удобным и комфортным</w:t>
      </w:r>
      <w:r w:rsidRPr="0031594F">
        <w:rPr>
          <w:rFonts w:ascii="Times New Roman" w:hAnsi="Times New Roman" w:cs="Times New Roman"/>
          <w:sz w:val="28"/>
          <w:szCs w:val="28"/>
        </w:rPr>
        <w:t>.</w:t>
      </w:r>
    </w:p>
    <w:p w:rsidR="006B19F2" w:rsidRPr="0031594F" w:rsidRDefault="006B19F2" w:rsidP="0031594F">
      <w:pPr>
        <w:pStyle w:val="af6"/>
        <w:spacing w:line="360" w:lineRule="auto"/>
        <w:jc w:val="both"/>
        <w:rPr>
          <w:rFonts w:ascii="Times New Roman" w:hAnsi="Times New Roman" w:cs="Times New Roman"/>
          <w:sz w:val="28"/>
          <w:szCs w:val="28"/>
        </w:rPr>
      </w:pPr>
    </w:p>
    <w:p w:rsidR="006B19F2" w:rsidRPr="006B19F2" w:rsidRDefault="006B19F2" w:rsidP="006B19F2">
      <w:pPr>
        <w:pStyle w:val="af6"/>
        <w:rPr>
          <w:rFonts w:ascii="Times New Roman" w:hAnsi="Times New Roman" w:cs="Times New Roman"/>
        </w:rPr>
      </w:pPr>
    </w:p>
    <w:p w:rsidR="0031594F" w:rsidRDefault="0031594F">
      <w:pPr>
        <w:rPr>
          <w:rFonts w:ascii="Times New Roman" w:eastAsiaTheme="majorEastAsia" w:hAnsi="Times New Roman" w:cs="Times New Roman"/>
          <w:b/>
          <w:color w:val="auto"/>
          <w:sz w:val="28"/>
          <w:szCs w:val="28"/>
        </w:rPr>
      </w:pPr>
      <w:r>
        <w:rPr>
          <w:rFonts w:ascii="Times New Roman" w:hAnsi="Times New Roman" w:cs="Times New Roman"/>
          <w:b/>
          <w:color w:val="auto"/>
          <w:sz w:val="28"/>
          <w:szCs w:val="28"/>
        </w:rPr>
        <w:br w:type="page"/>
      </w:r>
    </w:p>
    <w:p w:rsidR="006B44F4" w:rsidRPr="0031594F" w:rsidRDefault="006B19F2" w:rsidP="0031594F">
      <w:pPr>
        <w:pStyle w:val="1"/>
        <w:spacing w:line="360" w:lineRule="auto"/>
        <w:jc w:val="center"/>
        <w:rPr>
          <w:rFonts w:ascii="Times New Roman" w:hAnsi="Times New Roman" w:cs="Times New Roman"/>
          <w:b/>
          <w:color w:val="auto"/>
          <w:sz w:val="28"/>
          <w:szCs w:val="28"/>
        </w:rPr>
      </w:pPr>
      <w:bookmarkStart w:id="15" w:name="_Toc501836361"/>
      <w:r w:rsidRPr="0031594F">
        <w:rPr>
          <w:rFonts w:ascii="Times New Roman" w:hAnsi="Times New Roman" w:cs="Times New Roman"/>
          <w:b/>
          <w:color w:val="auto"/>
          <w:sz w:val="28"/>
          <w:szCs w:val="28"/>
        </w:rPr>
        <w:lastRenderedPageBreak/>
        <w:t>8.АНАЛИЗ СРЕДЫ МЕСТОПОЛОЖЕНИЯ ОЦЕНИВАЕМЫХ ОБЪЕКТА.</w:t>
      </w:r>
      <w:bookmarkEnd w:id="15"/>
    </w:p>
    <w:p w:rsidR="006B19F2" w:rsidRPr="006B19F2" w:rsidRDefault="006B19F2" w:rsidP="006B19F2">
      <w:pPr>
        <w:pStyle w:val="af6"/>
        <w:rPr>
          <w:rFonts w:ascii="Times New Roman" w:hAnsi="Times New Roman" w:cs="Times New Roman"/>
        </w:rPr>
      </w:pPr>
    </w:p>
    <w:p w:rsidR="006B19F2" w:rsidRPr="006B19F2" w:rsidRDefault="006B19F2" w:rsidP="006B19F2">
      <w:pPr>
        <w:pStyle w:val="af6"/>
        <w:rPr>
          <w:rFonts w:ascii="Times New Roman" w:hAnsi="Times New Roman" w:cs="Times New Roman"/>
        </w:rPr>
      </w:pPr>
      <w:bookmarkStart w:id="16" w:name="bookmark11"/>
    </w:p>
    <w:p w:rsidR="00667C52" w:rsidRPr="0001207D" w:rsidRDefault="00667C52" w:rsidP="00667C52">
      <w:pPr>
        <w:pStyle w:val="af6"/>
        <w:spacing w:line="360" w:lineRule="auto"/>
        <w:ind w:firstLine="709"/>
        <w:jc w:val="both"/>
        <w:rPr>
          <w:rFonts w:ascii="Times New Roman" w:hAnsi="Times New Roman" w:cs="Times New Roman"/>
          <w:sz w:val="28"/>
          <w:szCs w:val="28"/>
        </w:rPr>
      </w:pPr>
      <w:r w:rsidRPr="0001207D">
        <w:rPr>
          <w:rFonts w:ascii="Times New Roman" w:hAnsi="Times New Roman" w:cs="Times New Roman"/>
          <w:sz w:val="28"/>
          <w:szCs w:val="28"/>
        </w:rPr>
        <w:t xml:space="preserve">Наземный транспорт во Фрунзенском районе самый развитый в Санкт-Петербурге и представлен трамваями (6 маршрутов), троллейбусами (8 маршрутов), автобусами (22 маршрута), можно воспользоваться и маршрутными коммерческими такси и автобусами (около 40 маршрутов). Несмотря на такую развитую транспортную инфраструктуру, район нередко испытывает затруднения. </w:t>
      </w:r>
    </w:p>
    <w:p w:rsidR="00667C52" w:rsidRPr="0001207D" w:rsidRDefault="00667C52" w:rsidP="00667C52">
      <w:pPr>
        <w:pStyle w:val="af6"/>
        <w:spacing w:line="360" w:lineRule="auto"/>
        <w:ind w:firstLine="709"/>
        <w:jc w:val="both"/>
        <w:rPr>
          <w:rFonts w:ascii="Times New Roman" w:hAnsi="Times New Roman" w:cs="Times New Roman"/>
          <w:sz w:val="28"/>
          <w:szCs w:val="28"/>
        </w:rPr>
      </w:pPr>
      <w:r w:rsidRPr="0001207D">
        <w:rPr>
          <w:rFonts w:ascii="Times New Roman" w:hAnsi="Times New Roman" w:cs="Times New Roman"/>
          <w:sz w:val="28"/>
          <w:szCs w:val="28"/>
        </w:rPr>
        <w:t>Метро во Фрунхенском район доступно с 2008 года (не считая станции «Купчино», территориально расположенной в соседнем Осковскм районе, но восточный выход –во Фрунзенский район), с продлением линии 5. В настоящее время на территории района расположены 5 станций и ещё 3 строятся.</w:t>
      </w:r>
    </w:p>
    <w:p w:rsidR="00667C52" w:rsidRPr="0001207D" w:rsidRDefault="00667C52" w:rsidP="00667C52">
      <w:pPr>
        <w:pStyle w:val="af6"/>
        <w:spacing w:line="360" w:lineRule="auto"/>
        <w:ind w:firstLine="709"/>
        <w:jc w:val="both"/>
        <w:rPr>
          <w:rFonts w:ascii="Times New Roman" w:hAnsi="Times New Roman" w:cs="Times New Roman"/>
          <w:sz w:val="28"/>
          <w:szCs w:val="28"/>
        </w:rPr>
      </w:pPr>
      <w:r w:rsidRPr="0001207D">
        <w:rPr>
          <w:rFonts w:ascii="Times New Roman" w:hAnsi="Times New Roman" w:cs="Times New Roman"/>
          <w:sz w:val="28"/>
          <w:szCs w:val="28"/>
        </w:rPr>
        <w:t>Недвижимость в районе строится и покупается очень активно. Здесь представлены практически все виды жилья: от старого фонда в районе Обводного канала до современных элитных жилых комплексов и таунхаусов в южной точке района.</w:t>
      </w:r>
    </w:p>
    <w:p w:rsidR="00667C52" w:rsidRPr="0001207D" w:rsidRDefault="00667C52" w:rsidP="00667C52">
      <w:pPr>
        <w:pStyle w:val="af6"/>
        <w:spacing w:line="360" w:lineRule="auto"/>
        <w:ind w:firstLine="709"/>
        <w:jc w:val="both"/>
        <w:rPr>
          <w:rFonts w:ascii="Times New Roman" w:hAnsi="Times New Roman" w:cs="Times New Roman"/>
          <w:sz w:val="28"/>
          <w:szCs w:val="28"/>
        </w:rPr>
      </w:pPr>
      <w:r w:rsidRPr="0001207D">
        <w:rPr>
          <w:rFonts w:ascii="Times New Roman" w:hAnsi="Times New Roman" w:cs="Times New Roman"/>
          <w:sz w:val="28"/>
          <w:szCs w:val="28"/>
        </w:rPr>
        <w:t>Достаточно большую площадь занимают и унылые микрорайоны «хрущевок», которые правительство города обещает реконструировать, однако на данный момент реализовано всего несколько пилотных проектов, целью которых была не столько реконструкция, сколько попытка замаскировать дискомфорт проживания в таких домах.</w:t>
      </w:r>
    </w:p>
    <w:p w:rsidR="00667C52" w:rsidRPr="0001207D" w:rsidRDefault="00667C52" w:rsidP="00667C52">
      <w:pPr>
        <w:pStyle w:val="af6"/>
        <w:spacing w:line="360" w:lineRule="auto"/>
        <w:ind w:firstLine="709"/>
        <w:jc w:val="both"/>
        <w:rPr>
          <w:rFonts w:ascii="Times New Roman" w:hAnsi="Times New Roman" w:cs="Times New Roman"/>
          <w:sz w:val="28"/>
          <w:szCs w:val="28"/>
        </w:rPr>
      </w:pPr>
      <w:r w:rsidRPr="0001207D">
        <w:rPr>
          <w:rFonts w:ascii="Times New Roman" w:hAnsi="Times New Roman" w:cs="Times New Roman"/>
          <w:sz w:val="28"/>
          <w:szCs w:val="28"/>
        </w:rPr>
        <w:t>Лидерами продаж являются современные новостройки класса эконом: в районе реализуется множество разнообразных проектов подобного рода, и все они находят своего покупателя.</w:t>
      </w:r>
    </w:p>
    <w:p w:rsidR="00667C52" w:rsidRPr="0001207D" w:rsidRDefault="00667C52" w:rsidP="00667C52">
      <w:pPr>
        <w:pStyle w:val="af6"/>
        <w:spacing w:line="360" w:lineRule="auto"/>
        <w:ind w:firstLine="709"/>
        <w:jc w:val="both"/>
        <w:rPr>
          <w:rFonts w:ascii="Times New Roman" w:hAnsi="Times New Roman" w:cs="Times New Roman"/>
          <w:sz w:val="28"/>
          <w:szCs w:val="28"/>
        </w:rPr>
      </w:pPr>
      <w:r w:rsidRPr="0001207D">
        <w:rPr>
          <w:rFonts w:ascii="Times New Roman" w:hAnsi="Times New Roman" w:cs="Times New Roman"/>
          <w:sz w:val="28"/>
          <w:szCs w:val="28"/>
        </w:rPr>
        <w:t xml:space="preserve">Стоимость жилья колеблется от 1500-1600 долларов за квадратный метр (в аварийном старом фонде или «хрущевках») до 3000-3500 долларов в современных новых жилых комплексах. Несмотря на такой разброс цен и качества недвижимости, стоит отметить, что покупается в районе все: комнаты </w:t>
      </w:r>
      <w:r w:rsidRPr="0001207D">
        <w:rPr>
          <w:rFonts w:ascii="Times New Roman" w:hAnsi="Times New Roman" w:cs="Times New Roman"/>
          <w:sz w:val="28"/>
          <w:szCs w:val="28"/>
        </w:rPr>
        <w:lastRenderedPageBreak/>
        <w:t>в коммунальных квартирах и хрущевки приобретают преимущественно приезжие, желающие закрепиться, раскрутиться и получить прописку в Санкт-Петербурге. Есть вполне объяснимый спрос и на новые и старые новостройки Купчино: несмотря на пробки, район удобно расположен относительно КАД и основных магистралей, здесь одна из самых развитых торговых инфраструктур в Санкт-Петербурге, в районе множество развлекательных заведений, спортивных, культурных и образовательных центров.</w:t>
      </w:r>
    </w:p>
    <w:p w:rsidR="00667C52" w:rsidRPr="0001207D" w:rsidRDefault="00667C52" w:rsidP="00667C52">
      <w:pPr>
        <w:pStyle w:val="af6"/>
        <w:spacing w:line="360" w:lineRule="auto"/>
        <w:ind w:firstLine="709"/>
        <w:jc w:val="both"/>
        <w:rPr>
          <w:rFonts w:ascii="Times New Roman" w:hAnsi="Times New Roman" w:cs="Times New Roman"/>
          <w:sz w:val="28"/>
          <w:szCs w:val="28"/>
        </w:rPr>
      </w:pPr>
      <w:r w:rsidRPr="0001207D">
        <w:rPr>
          <w:rFonts w:ascii="Times New Roman" w:hAnsi="Times New Roman" w:cs="Times New Roman"/>
          <w:sz w:val="28"/>
          <w:szCs w:val="28"/>
        </w:rPr>
        <w:t>С точки зрения экологии, Фрунзенский район также очень разнороден. Как уже было упомянуто выше, зеленые зоны на востоке и юге способствуют очищению атмосферного воздуха. От нормы загрязнения воздух отклоняется только в Северном Купчино, в районе Обводного канала с его промышленными зонами и плотным автомобильным движением и северной части проспекта Славы. Чем дальше на юг — тем воздух чище. Согласно данным, предоставленным администрацией города, на каждого жителя района приходится около 30 квадратных метров зеленых насаждений. Вероятно, это верно, так как в некоторых микрорайонах — например, на Загребском бульваре или Дунайском проспекте — Купчино и правда выглядит очень зелено и привлекательно.</w:t>
      </w:r>
    </w:p>
    <w:p w:rsidR="00667C52" w:rsidRPr="0001207D" w:rsidRDefault="00667C52" w:rsidP="00667C52">
      <w:pPr>
        <w:pStyle w:val="af6"/>
        <w:spacing w:line="360" w:lineRule="auto"/>
        <w:ind w:firstLine="709"/>
        <w:jc w:val="both"/>
        <w:rPr>
          <w:rFonts w:ascii="Times New Roman" w:hAnsi="Times New Roman" w:cs="Times New Roman"/>
          <w:sz w:val="28"/>
          <w:szCs w:val="28"/>
        </w:rPr>
      </w:pPr>
      <w:r w:rsidRPr="0001207D">
        <w:rPr>
          <w:rFonts w:ascii="Times New Roman" w:hAnsi="Times New Roman" w:cs="Times New Roman"/>
          <w:sz w:val="28"/>
          <w:szCs w:val="28"/>
        </w:rPr>
        <w:t>В норме во Фрунзенском районе и уровень шума, и радиационный фон (он не превышает 12 микрорентген в час), а вот почвы загрязнены сильно. Дело в том, что здесь находится крупная доля городского производства и промышленности: заводские и фабричные зоны в районе Обводного канала, улицы Салова и Растанной способствуют тому, чтобы грунтовые воды и почвы в районе не были экологически чистыми.</w:t>
      </w:r>
    </w:p>
    <w:p w:rsidR="00667C52" w:rsidRPr="0001207D" w:rsidRDefault="00667C52" w:rsidP="00667C52">
      <w:pPr>
        <w:pStyle w:val="af6"/>
        <w:spacing w:line="360" w:lineRule="auto"/>
        <w:ind w:firstLine="709"/>
        <w:jc w:val="both"/>
        <w:rPr>
          <w:rFonts w:ascii="Times New Roman" w:hAnsi="Times New Roman" w:cs="Times New Roman"/>
          <w:sz w:val="28"/>
          <w:szCs w:val="28"/>
        </w:rPr>
      </w:pPr>
      <w:r w:rsidRPr="0001207D">
        <w:rPr>
          <w:rFonts w:ascii="Times New Roman" w:hAnsi="Times New Roman" w:cs="Times New Roman"/>
          <w:sz w:val="28"/>
          <w:szCs w:val="28"/>
        </w:rPr>
        <w:t xml:space="preserve">По данным переписи населения 2010-го года, во Фрунзенском районе проживает 402 тысячи человек. Район «молодой» и постоянно пополняется за счет людей, купивших квартиры в первичном или вторичном фонде на рынке недвижимости Купчино. Причем — невольный каламбур — Новое Купчино гораздо «моложе», чем Старое: сказываются реалии рынка недвижимости во Фрунзенском районе — мало найдется работоспособных молодых людей, </w:t>
      </w:r>
      <w:r w:rsidRPr="0001207D">
        <w:rPr>
          <w:rFonts w:ascii="Times New Roman" w:hAnsi="Times New Roman" w:cs="Times New Roman"/>
          <w:sz w:val="28"/>
          <w:szCs w:val="28"/>
        </w:rPr>
        <w:lastRenderedPageBreak/>
        <w:t>желающих начать совместную жизнь в коммунальной квартире аварийного дореволюционного фонда. В основном, молодежь приобретает в собственность и арендует квартиры на юге, в новостройках.</w:t>
      </w:r>
    </w:p>
    <w:p w:rsidR="00667C52" w:rsidRPr="0001207D" w:rsidRDefault="00667C52" w:rsidP="00667C52">
      <w:pPr>
        <w:pStyle w:val="af6"/>
        <w:spacing w:line="360" w:lineRule="auto"/>
        <w:ind w:firstLine="709"/>
        <w:jc w:val="both"/>
        <w:rPr>
          <w:rFonts w:ascii="Times New Roman" w:hAnsi="Times New Roman" w:cs="Times New Roman"/>
          <w:sz w:val="28"/>
          <w:szCs w:val="28"/>
        </w:rPr>
      </w:pPr>
      <w:r w:rsidRPr="0001207D">
        <w:rPr>
          <w:rFonts w:ascii="Times New Roman" w:hAnsi="Times New Roman" w:cs="Times New Roman"/>
          <w:sz w:val="28"/>
          <w:szCs w:val="28"/>
        </w:rPr>
        <w:t>Молодые семьи привлекает широкий ассортимент предлагаемого жилья — действительно, здесь можно найти квартиру на любой вкус и кошелек, разнообразие инфраструктурных объектов, удобное транспортное сообщение, относительно стабильный и благополучный экологический фон. Во Фрунзенском районе удобно растить детей: здесь много разнообразных детских развлекательных комплексов, площадок, возможность без проблем определить ребенка в детский сад или ясли.</w:t>
      </w:r>
    </w:p>
    <w:p w:rsidR="00667C52" w:rsidRPr="0001207D" w:rsidRDefault="00667C52" w:rsidP="00667C52">
      <w:pPr>
        <w:pStyle w:val="af6"/>
        <w:spacing w:line="360" w:lineRule="auto"/>
        <w:ind w:firstLine="709"/>
        <w:jc w:val="both"/>
        <w:rPr>
          <w:rFonts w:ascii="Times New Roman" w:hAnsi="Times New Roman" w:cs="Times New Roman"/>
          <w:sz w:val="28"/>
          <w:szCs w:val="28"/>
        </w:rPr>
      </w:pPr>
      <w:r w:rsidRPr="0001207D">
        <w:rPr>
          <w:rFonts w:ascii="Times New Roman" w:hAnsi="Times New Roman" w:cs="Times New Roman"/>
          <w:sz w:val="28"/>
          <w:szCs w:val="28"/>
        </w:rPr>
        <w:t>Относительно невелика, по сравнению с другими районами, и стоимость коммунальных услуг: средний счет составляет 2000-2200 рублей. Для пенсионеров и других социально незащищенных граждан администрацией района предоставляется система скидок и вычетов при оплате услуг ЖКХ.</w:t>
      </w:r>
    </w:p>
    <w:p w:rsidR="00667C52" w:rsidRPr="0001207D" w:rsidRDefault="00667C52" w:rsidP="00667C52">
      <w:pPr>
        <w:pStyle w:val="af6"/>
        <w:spacing w:line="360" w:lineRule="auto"/>
        <w:ind w:firstLine="709"/>
        <w:jc w:val="both"/>
        <w:rPr>
          <w:rFonts w:ascii="Times New Roman" w:hAnsi="Times New Roman" w:cs="Times New Roman"/>
          <w:sz w:val="28"/>
          <w:szCs w:val="28"/>
        </w:rPr>
      </w:pPr>
      <w:r w:rsidRPr="0001207D">
        <w:rPr>
          <w:rFonts w:ascii="Times New Roman" w:hAnsi="Times New Roman" w:cs="Times New Roman"/>
          <w:sz w:val="28"/>
          <w:szCs w:val="28"/>
        </w:rPr>
        <w:t xml:space="preserve">По социальному составу населения район представляет собой смесь «белых» и «синих» воротничков: здесь с удовольствием селятся и представители интеллигенции, и обладатели рабочих профессий. Есть множество индивидуальных предпринимателей, активных людей, в районе практически в каждом дворе есть небольшой магазин, салон красоты или парикмахерская, предоставляются разнообразные услуги по ремонту и обслуживанию автомобилей и техники. </w:t>
      </w:r>
    </w:p>
    <w:p w:rsidR="006B44F4" w:rsidRPr="0031594F" w:rsidRDefault="006B19F2" w:rsidP="0031594F">
      <w:pPr>
        <w:pStyle w:val="af6"/>
        <w:spacing w:line="360" w:lineRule="auto"/>
        <w:ind w:firstLine="709"/>
        <w:jc w:val="both"/>
        <w:rPr>
          <w:rFonts w:ascii="Times New Roman" w:hAnsi="Times New Roman" w:cs="Times New Roman"/>
          <w:sz w:val="28"/>
          <w:szCs w:val="28"/>
        </w:rPr>
      </w:pPr>
      <w:r w:rsidRPr="0031594F">
        <w:rPr>
          <w:rFonts w:ascii="Times New Roman" w:hAnsi="Times New Roman" w:cs="Times New Roman"/>
          <w:sz w:val="28"/>
          <w:szCs w:val="28"/>
        </w:rPr>
        <w:t>ВЫВОДЫ:</w:t>
      </w:r>
      <w:bookmarkEnd w:id="16"/>
    </w:p>
    <w:p w:rsidR="006B44F4" w:rsidRPr="0031594F" w:rsidRDefault="006B19F2" w:rsidP="0031594F">
      <w:pPr>
        <w:pStyle w:val="af6"/>
        <w:spacing w:line="360" w:lineRule="auto"/>
        <w:ind w:firstLine="709"/>
        <w:jc w:val="both"/>
        <w:rPr>
          <w:rFonts w:ascii="Times New Roman" w:hAnsi="Times New Roman" w:cs="Times New Roman"/>
          <w:sz w:val="28"/>
          <w:szCs w:val="28"/>
        </w:rPr>
      </w:pPr>
      <w:r w:rsidRPr="0031594F">
        <w:rPr>
          <w:rFonts w:ascii="Times New Roman" w:hAnsi="Times New Roman" w:cs="Times New Roman"/>
          <w:sz w:val="28"/>
          <w:szCs w:val="28"/>
        </w:rPr>
        <w:t>Район местоположения оцениваемого объекта характеризуется развитой социальной и инженерной инфраструктурой и средней транспортной доступностью.</w:t>
      </w:r>
    </w:p>
    <w:p w:rsidR="006B44F4" w:rsidRPr="0031594F" w:rsidRDefault="006B19F2" w:rsidP="0031594F">
      <w:pPr>
        <w:pStyle w:val="af6"/>
        <w:spacing w:line="360" w:lineRule="auto"/>
        <w:ind w:firstLine="709"/>
        <w:jc w:val="both"/>
        <w:rPr>
          <w:rFonts w:ascii="Times New Roman" w:hAnsi="Times New Roman" w:cs="Times New Roman"/>
          <w:sz w:val="28"/>
          <w:szCs w:val="28"/>
        </w:rPr>
      </w:pPr>
      <w:r w:rsidRPr="0031594F">
        <w:rPr>
          <w:rFonts w:ascii="Times New Roman" w:hAnsi="Times New Roman" w:cs="Times New Roman"/>
          <w:sz w:val="28"/>
          <w:szCs w:val="28"/>
        </w:rPr>
        <w:t>Местоположение оцениваемого объекта можно охарактеризовать как благоприятное для использования помещений для жилой функции.</w:t>
      </w:r>
    </w:p>
    <w:p w:rsidR="006B44F4" w:rsidRPr="0031594F" w:rsidRDefault="006B19F2" w:rsidP="0031594F">
      <w:pPr>
        <w:pStyle w:val="af6"/>
        <w:spacing w:line="360" w:lineRule="auto"/>
        <w:ind w:firstLine="709"/>
        <w:jc w:val="both"/>
        <w:rPr>
          <w:rFonts w:ascii="Times New Roman" w:hAnsi="Times New Roman" w:cs="Times New Roman"/>
          <w:sz w:val="28"/>
          <w:szCs w:val="28"/>
        </w:rPr>
      </w:pPr>
      <w:r w:rsidRPr="0031594F">
        <w:rPr>
          <w:rFonts w:ascii="Times New Roman" w:hAnsi="Times New Roman" w:cs="Times New Roman"/>
          <w:sz w:val="28"/>
          <w:szCs w:val="28"/>
        </w:rPr>
        <w:t>ВЫВОДЫ И ПОЗИЦИОНИРОВАНИЕ.</w:t>
      </w:r>
    </w:p>
    <w:p w:rsidR="006B44F4" w:rsidRPr="0031594F" w:rsidRDefault="006B19F2" w:rsidP="0031594F">
      <w:pPr>
        <w:pStyle w:val="af6"/>
        <w:spacing w:line="360" w:lineRule="auto"/>
        <w:ind w:firstLine="709"/>
        <w:jc w:val="both"/>
        <w:rPr>
          <w:rFonts w:ascii="Times New Roman" w:hAnsi="Times New Roman" w:cs="Times New Roman"/>
          <w:sz w:val="28"/>
          <w:szCs w:val="28"/>
        </w:rPr>
      </w:pPr>
      <w:r w:rsidRPr="0031594F">
        <w:rPr>
          <w:rFonts w:ascii="Times New Roman" w:hAnsi="Times New Roman" w:cs="Times New Roman"/>
          <w:sz w:val="28"/>
          <w:szCs w:val="28"/>
        </w:rPr>
        <w:t>Объект оценки является встроенным помещением (квартира), в жилом доме, расположенном во внутриквартальной жилой застройке.</w:t>
      </w:r>
    </w:p>
    <w:p w:rsidR="006B44F4" w:rsidRPr="0031594F" w:rsidRDefault="006B19F2" w:rsidP="0031594F">
      <w:pPr>
        <w:pStyle w:val="af6"/>
        <w:spacing w:line="360" w:lineRule="auto"/>
        <w:ind w:firstLine="709"/>
        <w:jc w:val="both"/>
        <w:rPr>
          <w:rFonts w:ascii="Times New Roman" w:hAnsi="Times New Roman" w:cs="Times New Roman"/>
          <w:sz w:val="28"/>
          <w:szCs w:val="28"/>
        </w:rPr>
      </w:pPr>
      <w:r w:rsidRPr="0031594F">
        <w:rPr>
          <w:rFonts w:ascii="Times New Roman" w:hAnsi="Times New Roman" w:cs="Times New Roman"/>
          <w:sz w:val="28"/>
          <w:szCs w:val="28"/>
        </w:rPr>
        <w:lastRenderedPageBreak/>
        <w:t>Объект оценки планируется использовать для проживания.</w:t>
      </w:r>
    </w:p>
    <w:p w:rsidR="006B44F4" w:rsidRDefault="006B19F2" w:rsidP="0031594F">
      <w:pPr>
        <w:pStyle w:val="af6"/>
        <w:spacing w:line="360" w:lineRule="auto"/>
        <w:ind w:firstLine="709"/>
        <w:jc w:val="both"/>
        <w:rPr>
          <w:rFonts w:ascii="Times New Roman" w:hAnsi="Times New Roman" w:cs="Times New Roman"/>
          <w:sz w:val="28"/>
          <w:szCs w:val="28"/>
        </w:rPr>
      </w:pPr>
      <w:r w:rsidRPr="0031594F">
        <w:rPr>
          <w:rFonts w:ascii="Times New Roman" w:hAnsi="Times New Roman" w:cs="Times New Roman"/>
          <w:sz w:val="28"/>
          <w:szCs w:val="28"/>
        </w:rPr>
        <w:t>Учитывая вышесказанное, объект оценки будет относиться к встроенным помещениям жилого назначения и предназначено для проживания.</w:t>
      </w:r>
    </w:p>
    <w:p w:rsidR="00667C52" w:rsidRDefault="00667C52">
      <w:pPr>
        <w:rPr>
          <w:rFonts w:ascii="Times New Roman" w:eastAsiaTheme="majorEastAsia" w:hAnsi="Times New Roman" w:cs="Times New Roman"/>
          <w:b/>
          <w:color w:val="auto"/>
          <w:sz w:val="28"/>
          <w:szCs w:val="28"/>
          <w:lang w:val="en-US"/>
        </w:rPr>
      </w:pPr>
      <w:bookmarkStart w:id="17" w:name="bookmark12"/>
      <w:bookmarkStart w:id="18" w:name="_Toc501836362"/>
      <w:r>
        <w:rPr>
          <w:rFonts w:ascii="Times New Roman" w:hAnsi="Times New Roman" w:cs="Times New Roman"/>
          <w:b/>
          <w:color w:val="auto"/>
          <w:sz w:val="28"/>
          <w:szCs w:val="28"/>
          <w:lang w:val="en-US"/>
        </w:rPr>
        <w:br w:type="page"/>
      </w:r>
    </w:p>
    <w:p w:rsidR="006B44F4" w:rsidRPr="0031594F" w:rsidRDefault="0031594F" w:rsidP="0031594F">
      <w:pPr>
        <w:pStyle w:val="1"/>
        <w:spacing w:line="360" w:lineRule="auto"/>
        <w:jc w:val="center"/>
        <w:rPr>
          <w:rFonts w:ascii="Times New Roman" w:hAnsi="Times New Roman" w:cs="Times New Roman"/>
          <w:b/>
          <w:color w:val="auto"/>
          <w:sz w:val="28"/>
          <w:szCs w:val="28"/>
        </w:rPr>
      </w:pPr>
      <w:r w:rsidRPr="0031594F">
        <w:rPr>
          <w:rFonts w:ascii="Times New Roman" w:hAnsi="Times New Roman" w:cs="Times New Roman"/>
          <w:b/>
          <w:color w:val="auto"/>
          <w:sz w:val="28"/>
          <w:szCs w:val="28"/>
          <w:lang w:val="en-US"/>
        </w:rPr>
        <w:lastRenderedPageBreak/>
        <w:t>9</w:t>
      </w:r>
      <w:r w:rsidRPr="0031594F">
        <w:rPr>
          <w:rFonts w:ascii="Times New Roman" w:hAnsi="Times New Roman" w:cs="Times New Roman"/>
          <w:b/>
          <w:color w:val="auto"/>
          <w:sz w:val="28"/>
          <w:szCs w:val="28"/>
        </w:rPr>
        <w:t>.</w:t>
      </w:r>
      <w:r w:rsidR="006B19F2" w:rsidRPr="0031594F">
        <w:rPr>
          <w:rFonts w:ascii="Times New Roman" w:hAnsi="Times New Roman" w:cs="Times New Roman"/>
          <w:b/>
          <w:color w:val="auto"/>
          <w:sz w:val="28"/>
          <w:szCs w:val="28"/>
        </w:rPr>
        <w:t>АНАЛИЗ РЫНКА ОБЪЕКТА ОЦЕНКИ</w:t>
      </w:r>
      <w:bookmarkEnd w:id="17"/>
      <w:bookmarkEnd w:id="18"/>
    </w:p>
    <w:p w:rsidR="006B19F2" w:rsidRPr="006B19F2" w:rsidRDefault="006B19F2" w:rsidP="006B19F2">
      <w:pPr>
        <w:pStyle w:val="af6"/>
        <w:rPr>
          <w:rFonts w:ascii="Times New Roman" w:hAnsi="Times New Roman" w:cs="Times New Roman"/>
        </w:rPr>
      </w:pPr>
    </w:p>
    <w:p w:rsidR="006B44F4" w:rsidRPr="005A35D6" w:rsidRDefault="005A35D6" w:rsidP="005A35D6">
      <w:pPr>
        <w:pStyle w:val="2"/>
        <w:spacing w:line="360" w:lineRule="auto"/>
        <w:jc w:val="center"/>
        <w:rPr>
          <w:rFonts w:ascii="Times New Roman" w:hAnsi="Times New Roman" w:cs="Times New Roman"/>
          <w:color w:val="auto"/>
          <w:sz w:val="28"/>
          <w:szCs w:val="28"/>
        </w:rPr>
      </w:pPr>
      <w:bookmarkStart w:id="19" w:name="_Toc501836363"/>
      <w:r w:rsidRPr="005A35D6">
        <w:rPr>
          <w:rStyle w:val="61"/>
          <w:rFonts w:eastAsiaTheme="majorEastAsia"/>
          <w:bCs w:val="0"/>
          <w:i w:val="0"/>
          <w:iCs w:val="0"/>
          <w:color w:val="auto"/>
          <w:sz w:val="28"/>
          <w:szCs w:val="28"/>
        </w:rPr>
        <w:t>9.1</w:t>
      </w:r>
      <w:r w:rsidR="0031594F" w:rsidRPr="005A35D6">
        <w:rPr>
          <w:rStyle w:val="61"/>
          <w:rFonts w:eastAsiaTheme="majorEastAsia"/>
          <w:bCs w:val="0"/>
          <w:i w:val="0"/>
          <w:iCs w:val="0"/>
          <w:color w:val="auto"/>
          <w:sz w:val="28"/>
          <w:szCs w:val="28"/>
        </w:rPr>
        <w:t>.</w:t>
      </w:r>
      <w:r w:rsidR="006B19F2" w:rsidRPr="005A35D6">
        <w:rPr>
          <w:rStyle w:val="61"/>
          <w:rFonts w:eastAsiaTheme="majorEastAsia"/>
          <w:bCs w:val="0"/>
          <w:i w:val="0"/>
          <w:iCs w:val="0"/>
          <w:color w:val="auto"/>
          <w:sz w:val="28"/>
          <w:szCs w:val="28"/>
        </w:rPr>
        <w:t>СОСТОЯНИЕ И ТЕНДЕНЦИИ РЫНКА ЖИЛОЙ НЕДВИЖИМОСТИ САНКТ- ПЕТЕРБУРГА</w:t>
      </w:r>
      <w:bookmarkEnd w:id="19"/>
    </w:p>
    <w:p w:rsidR="0031594F" w:rsidRDefault="0031594F" w:rsidP="006B19F2">
      <w:pPr>
        <w:pStyle w:val="af6"/>
        <w:rPr>
          <w:rStyle w:val="2f"/>
          <w:rFonts w:eastAsia="Arial Unicode MS"/>
        </w:rPr>
      </w:pPr>
    </w:p>
    <w:p w:rsidR="005A35D6" w:rsidRDefault="005A35D6" w:rsidP="005A35D6">
      <w:pPr>
        <w:pStyle w:val="af6"/>
        <w:rPr>
          <w:rFonts w:ascii="Times New Roman" w:hAnsi="Times New Roman" w:cs="Times New Roman"/>
        </w:rPr>
      </w:pPr>
    </w:p>
    <w:p w:rsidR="005A35D6" w:rsidRPr="005A35D6" w:rsidRDefault="005A35D6" w:rsidP="005A35D6">
      <w:pPr>
        <w:pStyle w:val="af6"/>
        <w:spacing w:line="360" w:lineRule="auto"/>
        <w:ind w:firstLine="709"/>
        <w:jc w:val="both"/>
        <w:rPr>
          <w:rFonts w:ascii="Times New Roman" w:hAnsi="Times New Roman" w:cs="Times New Roman"/>
          <w:sz w:val="28"/>
          <w:szCs w:val="28"/>
        </w:rPr>
      </w:pPr>
      <w:r w:rsidRPr="005A35D6">
        <w:rPr>
          <w:rFonts w:ascii="Times New Roman" w:hAnsi="Times New Roman" w:cs="Times New Roman"/>
          <w:sz w:val="28"/>
          <w:szCs w:val="28"/>
        </w:rPr>
        <w:t>Спрос целесообразно рассматривать с позиций основных групп субъектов, действующих на рынке, дифференцированных в соответствии с целями удержания/создания объектов недвижимости (инвестиционной мотивации), определяемой способами получения дохода:</w:t>
      </w:r>
    </w:p>
    <w:p w:rsidR="005A35D6" w:rsidRPr="005A35D6" w:rsidRDefault="005A35D6" w:rsidP="005A35D6">
      <w:pPr>
        <w:pStyle w:val="af6"/>
        <w:spacing w:line="360" w:lineRule="auto"/>
        <w:ind w:firstLine="709"/>
        <w:jc w:val="both"/>
        <w:rPr>
          <w:rFonts w:ascii="Times New Roman" w:hAnsi="Times New Roman" w:cs="Times New Roman"/>
          <w:sz w:val="28"/>
          <w:szCs w:val="28"/>
        </w:rPr>
      </w:pPr>
      <w:r w:rsidRPr="005A35D6">
        <w:rPr>
          <w:rFonts w:ascii="Times New Roman" w:hAnsi="Times New Roman" w:cs="Times New Roman"/>
          <w:sz w:val="28"/>
          <w:szCs w:val="28"/>
        </w:rPr>
        <w:t>эксплуатация собственником (ведение собственного бизнеса или личное проживание);</w:t>
      </w:r>
    </w:p>
    <w:p w:rsidR="005A35D6" w:rsidRPr="005A35D6" w:rsidRDefault="005A35D6" w:rsidP="005A35D6">
      <w:pPr>
        <w:pStyle w:val="af6"/>
        <w:spacing w:line="360" w:lineRule="auto"/>
        <w:ind w:firstLine="709"/>
        <w:jc w:val="both"/>
        <w:rPr>
          <w:rFonts w:ascii="Times New Roman" w:hAnsi="Times New Roman" w:cs="Times New Roman"/>
          <w:sz w:val="28"/>
          <w:szCs w:val="28"/>
        </w:rPr>
      </w:pPr>
      <w:r w:rsidRPr="005A35D6">
        <w:rPr>
          <w:rFonts w:ascii="Times New Roman" w:hAnsi="Times New Roman" w:cs="Times New Roman"/>
          <w:sz w:val="28"/>
          <w:szCs w:val="28"/>
        </w:rPr>
        <w:t>сдача в аренду (ориентация на получение дохода от сдачи в аренду);</w:t>
      </w:r>
    </w:p>
    <w:p w:rsidR="005A35D6" w:rsidRPr="005A35D6" w:rsidRDefault="005A35D6" w:rsidP="005A35D6">
      <w:pPr>
        <w:pStyle w:val="af6"/>
        <w:spacing w:line="360" w:lineRule="auto"/>
        <w:ind w:firstLine="709"/>
        <w:jc w:val="both"/>
        <w:rPr>
          <w:rFonts w:ascii="Times New Roman" w:hAnsi="Times New Roman" w:cs="Times New Roman"/>
          <w:sz w:val="28"/>
          <w:szCs w:val="28"/>
        </w:rPr>
      </w:pPr>
      <w:r w:rsidRPr="005A35D6">
        <w:rPr>
          <w:rFonts w:ascii="Times New Roman" w:hAnsi="Times New Roman" w:cs="Times New Roman"/>
          <w:sz w:val="28"/>
          <w:szCs w:val="28"/>
        </w:rPr>
        <w:t>спекулятивное использование (ориентация на получение дохода от роста стоимости актива);</w:t>
      </w:r>
    </w:p>
    <w:p w:rsidR="005A35D6" w:rsidRPr="005A35D6" w:rsidRDefault="005A35D6" w:rsidP="005A35D6">
      <w:pPr>
        <w:pStyle w:val="af6"/>
        <w:spacing w:line="360" w:lineRule="auto"/>
        <w:ind w:firstLine="709"/>
        <w:jc w:val="both"/>
        <w:rPr>
          <w:rFonts w:ascii="Times New Roman" w:hAnsi="Times New Roman" w:cs="Times New Roman"/>
          <w:sz w:val="28"/>
          <w:szCs w:val="28"/>
        </w:rPr>
      </w:pPr>
      <w:r w:rsidRPr="005A35D6">
        <w:rPr>
          <w:rStyle w:val="2f1"/>
          <w:rFonts w:eastAsia="Arial Unicode MS"/>
          <w:sz w:val="28"/>
          <w:szCs w:val="28"/>
        </w:rPr>
        <w:t>Предложение</w:t>
      </w:r>
      <w:r w:rsidRPr="005A35D6">
        <w:rPr>
          <w:rFonts w:ascii="Times New Roman" w:hAnsi="Times New Roman" w:cs="Times New Roman"/>
          <w:sz w:val="28"/>
          <w:szCs w:val="28"/>
        </w:rPr>
        <w:t xml:space="preserve"> на рынке недвижимости характеризуется двумя составляющими: предложением первичного (новое строительство) и предложением вторичного рынка. Показателями, характеризующими предложение вторичного рынка, являются</w:t>
      </w:r>
    </w:p>
    <w:p w:rsidR="005A35D6" w:rsidRPr="005A35D6" w:rsidRDefault="005A35D6" w:rsidP="005A35D6">
      <w:pPr>
        <w:pStyle w:val="af6"/>
        <w:spacing w:line="360" w:lineRule="auto"/>
        <w:ind w:firstLine="709"/>
        <w:jc w:val="both"/>
        <w:rPr>
          <w:rFonts w:ascii="Times New Roman" w:hAnsi="Times New Roman" w:cs="Times New Roman"/>
          <w:sz w:val="28"/>
          <w:szCs w:val="28"/>
        </w:rPr>
      </w:pPr>
      <w:r w:rsidRPr="005A35D6">
        <w:rPr>
          <w:rFonts w:ascii="Times New Roman" w:hAnsi="Times New Roman" w:cs="Times New Roman"/>
          <w:sz w:val="28"/>
          <w:szCs w:val="28"/>
        </w:rPr>
        <w:t>характеристики существующего фонда недвижимости.</w:t>
      </w:r>
    </w:p>
    <w:p w:rsidR="005A35D6" w:rsidRPr="005A35D6" w:rsidRDefault="005A35D6" w:rsidP="005A35D6">
      <w:pPr>
        <w:pStyle w:val="af6"/>
        <w:spacing w:line="360" w:lineRule="auto"/>
        <w:ind w:firstLine="709"/>
        <w:jc w:val="both"/>
        <w:rPr>
          <w:rFonts w:ascii="Times New Roman" w:hAnsi="Times New Roman" w:cs="Times New Roman"/>
          <w:sz w:val="28"/>
          <w:szCs w:val="28"/>
        </w:rPr>
      </w:pPr>
      <w:r w:rsidRPr="005A35D6">
        <w:rPr>
          <w:rFonts w:ascii="Times New Roman" w:hAnsi="Times New Roman" w:cs="Times New Roman"/>
          <w:sz w:val="28"/>
          <w:szCs w:val="28"/>
        </w:rPr>
        <w:t>Показателями, характеризующими предложение первичного рынка, являются: ввод новых объектов; индексы цен в строительстве; количество строительных организаций; технологии строительного производства; строительные кредиты.</w:t>
      </w:r>
    </w:p>
    <w:p w:rsidR="005A35D6" w:rsidRPr="005A35D6" w:rsidRDefault="005A35D6" w:rsidP="005A35D6">
      <w:pPr>
        <w:pStyle w:val="af6"/>
        <w:spacing w:line="360" w:lineRule="auto"/>
        <w:ind w:firstLine="709"/>
        <w:jc w:val="both"/>
        <w:rPr>
          <w:rFonts w:ascii="Times New Roman" w:hAnsi="Times New Roman" w:cs="Times New Roman"/>
          <w:sz w:val="28"/>
          <w:szCs w:val="28"/>
        </w:rPr>
      </w:pPr>
      <w:r w:rsidRPr="005A35D6">
        <w:rPr>
          <w:rFonts w:ascii="Times New Roman" w:hAnsi="Times New Roman" w:cs="Times New Roman"/>
          <w:sz w:val="28"/>
          <w:szCs w:val="28"/>
        </w:rPr>
        <w:t xml:space="preserve">К показателям, характеризующим </w:t>
      </w:r>
      <w:r w:rsidRPr="005A35D6">
        <w:rPr>
          <w:rStyle w:val="2f1"/>
          <w:rFonts w:eastAsia="Arial Unicode MS"/>
          <w:sz w:val="28"/>
          <w:szCs w:val="28"/>
        </w:rPr>
        <w:t>взаимодействие спроса и предложения</w:t>
      </w:r>
      <w:r w:rsidRPr="005A35D6">
        <w:rPr>
          <w:rFonts w:ascii="Times New Roman" w:hAnsi="Times New Roman" w:cs="Times New Roman"/>
          <w:sz w:val="28"/>
          <w:szCs w:val="28"/>
        </w:rPr>
        <w:t xml:space="preserve"> на рынке и развитость рынка, относятся: условия финансирования сделок; отношение объема сделок к общему объему фонда недвижимости; сезонные колебания; развитость инфраструктуры рынка; доступность и ликвидность объектов; характеристики ценообразующих параметров.</w:t>
      </w:r>
    </w:p>
    <w:p w:rsidR="005A35D6" w:rsidRPr="005A35D6" w:rsidRDefault="005A35D6" w:rsidP="005A35D6">
      <w:pPr>
        <w:pStyle w:val="af6"/>
        <w:spacing w:line="360" w:lineRule="auto"/>
        <w:ind w:firstLine="709"/>
        <w:jc w:val="both"/>
        <w:rPr>
          <w:rFonts w:ascii="Times New Roman" w:hAnsi="Times New Roman" w:cs="Times New Roman"/>
          <w:sz w:val="28"/>
          <w:szCs w:val="28"/>
        </w:rPr>
      </w:pPr>
      <w:r w:rsidRPr="005A35D6">
        <w:rPr>
          <w:rFonts w:ascii="Times New Roman" w:hAnsi="Times New Roman" w:cs="Times New Roman"/>
          <w:sz w:val="28"/>
          <w:szCs w:val="28"/>
        </w:rPr>
        <w:t xml:space="preserve">Обязательным условием оценки объекта недвижимости является учет </w:t>
      </w:r>
      <w:r w:rsidRPr="005A35D6">
        <w:rPr>
          <w:rFonts w:ascii="Times New Roman" w:hAnsi="Times New Roman" w:cs="Times New Roman"/>
          <w:sz w:val="28"/>
          <w:szCs w:val="28"/>
        </w:rPr>
        <w:lastRenderedPageBreak/>
        <w:t xml:space="preserve">специфики функционирования рынка недвижимости, так как его состояние оказывает существенное влияние на потоки доходов, уровни риска и возможную цену реализации объекта в будущем, т.е. на основные данные, используемые при оценке методами </w:t>
      </w:r>
      <w:r w:rsidRPr="005A35D6">
        <w:rPr>
          <w:rStyle w:val="2f2"/>
          <w:rFonts w:eastAsia="Arial Unicode MS"/>
          <w:sz w:val="28"/>
          <w:szCs w:val="28"/>
        </w:rPr>
        <w:t>доходного подхода</w:t>
      </w:r>
      <w:r w:rsidRPr="005A35D6">
        <w:rPr>
          <w:rStyle w:val="2f1"/>
          <w:rFonts w:eastAsia="Arial Unicode MS"/>
          <w:sz w:val="28"/>
          <w:szCs w:val="28"/>
        </w:rPr>
        <w:t>.</w:t>
      </w:r>
      <w:r w:rsidRPr="005A35D6">
        <w:rPr>
          <w:rFonts w:ascii="Times New Roman" w:hAnsi="Times New Roman" w:cs="Times New Roman"/>
          <w:sz w:val="28"/>
          <w:szCs w:val="28"/>
        </w:rPr>
        <w:t xml:space="preserve"> Учет особенностей рынка недвижимости позволяет более аргументировано скорректировать ретроспективные данные для оценки методами </w:t>
      </w:r>
      <w:r w:rsidRPr="005A35D6">
        <w:rPr>
          <w:rStyle w:val="2f2"/>
          <w:rFonts w:eastAsia="Arial Unicode MS"/>
          <w:sz w:val="28"/>
          <w:szCs w:val="28"/>
        </w:rPr>
        <w:t>сравнительного подхода</w:t>
      </w:r>
      <w:r w:rsidRPr="005A35D6">
        <w:rPr>
          <w:rStyle w:val="2f1"/>
          <w:rFonts w:eastAsia="Arial Unicode MS"/>
          <w:sz w:val="28"/>
          <w:szCs w:val="28"/>
        </w:rPr>
        <w:t>.</w:t>
      </w:r>
      <w:r w:rsidRPr="005A35D6">
        <w:rPr>
          <w:rFonts w:ascii="Times New Roman" w:hAnsi="Times New Roman" w:cs="Times New Roman"/>
          <w:sz w:val="28"/>
          <w:szCs w:val="28"/>
        </w:rPr>
        <w:t xml:space="preserve"> Кроме того, определение инвестиционной привлекательности объекта требует обязательного учета текущего состояния рынка недвижимости и перспектив его развития в будущем.</w:t>
      </w:r>
    </w:p>
    <w:p w:rsidR="005A35D6" w:rsidRPr="005A35D6" w:rsidRDefault="005A35D6" w:rsidP="005A35D6">
      <w:pPr>
        <w:pStyle w:val="af6"/>
        <w:spacing w:line="360" w:lineRule="auto"/>
        <w:ind w:firstLine="709"/>
        <w:jc w:val="both"/>
        <w:rPr>
          <w:rFonts w:ascii="Times New Roman" w:hAnsi="Times New Roman" w:cs="Times New Roman"/>
          <w:sz w:val="28"/>
          <w:szCs w:val="28"/>
        </w:rPr>
      </w:pPr>
      <w:r w:rsidRPr="005A35D6">
        <w:rPr>
          <w:rFonts w:ascii="Times New Roman" w:hAnsi="Times New Roman" w:cs="Times New Roman"/>
          <w:sz w:val="28"/>
          <w:szCs w:val="28"/>
        </w:rPr>
        <w:t>Развитие рынка недвижимости определяется:</w:t>
      </w:r>
    </w:p>
    <w:p w:rsidR="005A35D6" w:rsidRPr="005A35D6" w:rsidRDefault="005A35D6" w:rsidP="005A35D6">
      <w:pPr>
        <w:pStyle w:val="af6"/>
        <w:spacing w:line="360" w:lineRule="auto"/>
        <w:ind w:firstLine="709"/>
        <w:jc w:val="both"/>
        <w:rPr>
          <w:rFonts w:ascii="Times New Roman" w:hAnsi="Times New Roman" w:cs="Times New Roman"/>
          <w:sz w:val="28"/>
          <w:szCs w:val="28"/>
        </w:rPr>
      </w:pPr>
      <w:r w:rsidRPr="005A35D6">
        <w:rPr>
          <w:rFonts w:ascii="Times New Roman" w:hAnsi="Times New Roman" w:cs="Times New Roman"/>
          <w:sz w:val="28"/>
          <w:szCs w:val="28"/>
        </w:rPr>
        <w:t>изменением общей социально-экономической ситуации и региональной экономической конъюнктуры;</w:t>
      </w:r>
    </w:p>
    <w:p w:rsidR="005A35D6" w:rsidRPr="005A35D6" w:rsidRDefault="005A35D6" w:rsidP="005A35D6">
      <w:pPr>
        <w:pStyle w:val="af6"/>
        <w:spacing w:line="360" w:lineRule="auto"/>
        <w:ind w:firstLine="709"/>
        <w:jc w:val="both"/>
        <w:rPr>
          <w:rFonts w:ascii="Times New Roman" w:hAnsi="Times New Roman" w:cs="Times New Roman"/>
          <w:sz w:val="28"/>
          <w:szCs w:val="28"/>
        </w:rPr>
      </w:pPr>
      <w:r w:rsidRPr="005A35D6">
        <w:rPr>
          <w:rFonts w:ascii="Times New Roman" w:hAnsi="Times New Roman" w:cs="Times New Roman"/>
          <w:sz w:val="28"/>
          <w:szCs w:val="28"/>
        </w:rPr>
        <w:t>изменением в денежной политике, определяющей доступность финансирования сделок с недвижимостью;</w:t>
      </w:r>
    </w:p>
    <w:p w:rsidR="005A35D6" w:rsidRPr="005A35D6" w:rsidRDefault="005A35D6" w:rsidP="005A35D6">
      <w:pPr>
        <w:pStyle w:val="af6"/>
        <w:spacing w:line="360" w:lineRule="auto"/>
        <w:ind w:firstLine="709"/>
        <w:jc w:val="both"/>
        <w:rPr>
          <w:rFonts w:ascii="Times New Roman" w:hAnsi="Times New Roman" w:cs="Times New Roman"/>
          <w:sz w:val="28"/>
          <w:szCs w:val="28"/>
        </w:rPr>
      </w:pPr>
      <w:r w:rsidRPr="005A35D6">
        <w:rPr>
          <w:rFonts w:ascii="Times New Roman" w:hAnsi="Times New Roman" w:cs="Times New Roman"/>
          <w:sz w:val="28"/>
          <w:szCs w:val="28"/>
        </w:rPr>
        <w:t>изменениями в законодательстве по регулированию рынка недвижимости;</w:t>
      </w:r>
    </w:p>
    <w:p w:rsidR="005A35D6" w:rsidRPr="005A35D6" w:rsidRDefault="005A35D6" w:rsidP="005A35D6">
      <w:pPr>
        <w:pStyle w:val="af6"/>
        <w:spacing w:line="360" w:lineRule="auto"/>
        <w:ind w:firstLine="709"/>
        <w:jc w:val="both"/>
        <w:rPr>
          <w:rFonts w:ascii="Times New Roman" w:hAnsi="Times New Roman" w:cs="Times New Roman"/>
          <w:sz w:val="28"/>
          <w:szCs w:val="28"/>
        </w:rPr>
      </w:pPr>
      <w:r w:rsidRPr="005A35D6">
        <w:rPr>
          <w:rFonts w:ascii="Times New Roman" w:hAnsi="Times New Roman" w:cs="Times New Roman"/>
          <w:sz w:val="28"/>
          <w:szCs w:val="28"/>
        </w:rPr>
        <w:t>изменениями в налоговом законодательстве;</w:t>
      </w:r>
    </w:p>
    <w:p w:rsidR="005A35D6" w:rsidRPr="005A35D6" w:rsidRDefault="005A35D6" w:rsidP="005A35D6">
      <w:pPr>
        <w:pStyle w:val="af6"/>
        <w:spacing w:line="360" w:lineRule="auto"/>
        <w:ind w:firstLine="709"/>
        <w:jc w:val="both"/>
        <w:rPr>
          <w:rFonts w:ascii="Times New Roman" w:hAnsi="Times New Roman" w:cs="Times New Roman"/>
          <w:sz w:val="28"/>
          <w:szCs w:val="28"/>
        </w:rPr>
      </w:pPr>
      <w:r w:rsidRPr="005A35D6">
        <w:rPr>
          <w:rFonts w:ascii="Times New Roman" w:hAnsi="Times New Roman" w:cs="Times New Roman"/>
          <w:sz w:val="28"/>
          <w:szCs w:val="28"/>
        </w:rPr>
        <w:t>изменениями на рынке капитала вследствие нестабильности процентных ставок, темпов инфляции, валютных курсов.</w:t>
      </w:r>
    </w:p>
    <w:p w:rsidR="005A35D6" w:rsidRPr="005A35D6" w:rsidRDefault="005A35D6" w:rsidP="005A35D6">
      <w:pPr>
        <w:pStyle w:val="af6"/>
        <w:spacing w:line="360" w:lineRule="auto"/>
        <w:ind w:firstLine="709"/>
        <w:jc w:val="both"/>
        <w:rPr>
          <w:rStyle w:val="2f2"/>
          <w:rFonts w:eastAsia="Arial Unicode MS"/>
          <w:sz w:val="28"/>
          <w:szCs w:val="28"/>
        </w:rPr>
      </w:pPr>
      <w:r w:rsidRPr="005A35D6">
        <w:rPr>
          <w:rFonts w:ascii="Times New Roman" w:hAnsi="Times New Roman" w:cs="Times New Roman"/>
          <w:sz w:val="28"/>
          <w:szCs w:val="28"/>
        </w:rPr>
        <w:t xml:space="preserve">Цель анализа рынка объекта оценки обусловлена задачей оценки: определение величины рыночной стоимости в соответствии с Федеральным Законом от 29.11.2001 №156- ФЗ (в ред. от 06.12.2007) «Об инвестиционных фондах» (принят ГД ФС РФ 11.10.2001). В связи с этим необходимо провести изучение текущего состояния рынка и определить его </w:t>
      </w:r>
      <w:r w:rsidRPr="005A35D6">
        <w:rPr>
          <w:rStyle w:val="2f2"/>
          <w:rFonts w:eastAsia="Arial Unicode MS"/>
          <w:sz w:val="28"/>
          <w:szCs w:val="28"/>
        </w:rPr>
        <w:t>тенденции в краткосрочной перспективе</w:t>
      </w:r>
    </w:p>
    <w:p w:rsidR="006B44F4" w:rsidRPr="005A35D6" w:rsidRDefault="006B19F2" w:rsidP="005A35D6">
      <w:pPr>
        <w:pStyle w:val="af6"/>
        <w:spacing w:line="360" w:lineRule="auto"/>
        <w:ind w:firstLine="709"/>
        <w:jc w:val="both"/>
        <w:rPr>
          <w:rFonts w:ascii="Times New Roman" w:hAnsi="Times New Roman" w:cs="Times New Roman"/>
          <w:sz w:val="28"/>
          <w:szCs w:val="28"/>
        </w:rPr>
      </w:pPr>
      <w:r w:rsidRPr="005A35D6">
        <w:rPr>
          <w:rStyle w:val="2f"/>
          <w:rFonts w:eastAsia="Arial Unicode MS"/>
          <w:sz w:val="28"/>
          <w:szCs w:val="28"/>
        </w:rPr>
        <w:t>За минувший период изменение средней цены предложения на вторичном рынке квартир в рублевом эквиваленте составило минус 0,4%, это 422 руб. с кв. м. Показатель средней цены предложения за неделю с 13 мая 2016 года по 20 мая 2016 года составил 103,7 тыс. руб. за кв. м. Цена предложения в долларах - 1,6 тыс. за кв. м, в евро - 1,4 тыс. за кв. м.</w:t>
      </w:r>
    </w:p>
    <w:p w:rsidR="006B44F4" w:rsidRPr="005A35D6" w:rsidRDefault="006B19F2" w:rsidP="005A35D6">
      <w:pPr>
        <w:pStyle w:val="af6"/>
        <w:spacing w:line="360" w:lineRule="auto"/>
        <w:ind w:firstLine="709"/>
        <w:jc w:val="both"/>
        <w:rPr>
          <w:rFonts w:ascii="Times New Roman" w:hAnsi="Times New Roman" w:cs="Times New Roman"/>
          <w:sz w:val="28"/>
          <w:szCs w:val="28"/>
        </w:rPr>
      </w:pPr>
      <w:r w:rsidRPr="005A35D6">
        <w:rPr>
          <w:rStyle w:val="2f"/>
          <w:rFonts w:eastAsia="Arial Unicode MS"/>
          <w:sz w:val="28"/>
          <w:szCs w:val="28"/>
        </w:rPr>
        <w:lastRenderedPageBreak/>
        <w:t>Доля объектов, цена которых меньше 85 тыс. руб. за кв. м, составляет 23,7% от общего объема предложения квартир. Большую долю рынка занимают цены диапазона от 85 до 105 тыс. руб. за кв. м, что составляет 40,2% от объема выставленных на продажу квартир. Диапазон стоимости квадратного метра от 105 до 125 тыс. руб. занимает 21,5%. Доля дорогих объектов, цена которых превышает 125 тыс. руб. за кв. м, - 14,7% от всего предложения.</w:t>
      </w:r>
    </w:p>
    <w:p w:rsidR="006B44F4" w:rsidRPr="005A35D6" w:rsidRDefault="006B19F2" w:rsidP="005A35D6">
      <w:pPr>
        <w:pStyle w:val="af6"/>
        <w:spacing w:line="360" w:lineRule="auto"/>
        <w:ind w:firstLine="709"/>
        <w:jc w:val="both"/>
        <w:rPr>
          <w:rFonts w:ascii="Times New Roman" w:hAnsi="Times New Roman" w:cs="Times New Roman"/>
          <w:sz w:val="28"/>
          <w:szCs w:val="28"/>
        </w:rPr>
      </w:pPr>
      <w:r w:rsidRPr="005A35D6">
        <w:rPr>
          <w:rStyle w:val="2f"/>
          <w:rFonts w:eastAsia="Arial Unicode MS"/>
          <w:sz w:val="28"/>
          <w:szCs w:val="28"/>
        </w:rPr>
        <w:t>Самое дорогое жилье на вторичном рынке квартир предлагается в Петроградском и Центральном районах Петербурга: средняя цена предложения за рассматриваемый период - 144,7 и 123,8 тыс. руб. за кв. м. Также дорогими являются Василеостровский, Московский и Адмиралтейский районы: цена квадратного метра здесь в среднем составляет 118,3, 114,8 и 111,4 тыс. руб. соответственно.</w:t>
      </w:r>
    </w:p>
    <w:p w:rsidR="006B44F4" w:rsidRPr="005A35D6" w:rsidRDefault="006B19F2" w:rsidP="005A35D6">
      <w:pPr>
        <w:pStyle w:val="af6"/>
        <w:spacing w:line="360" w:lineRule="auto"/>
        <w:ind w:firstLine="709"/>
        <w:jc w:val="both"/>
        <w:rPr>
          <w:rFonts w:ascii="Times New Roman" w:hAnsi="Times New Roman" w:cs="Times New Roman"/>
          <w:sz w:val="28"/>
          <w:szCs w:val="28"/>
        </w:rPr>
      </w:pPr>
      <w:r w:rsidRPr="005A35D6">
        <w:rPr>
          <w:rStyle w:val="2f"/>
          <w:rFonts w:eastAsia="Arial Unicode MS"/>
          <w:sz w:val="28"/>
          <w:szCs w:val="28"/>
        </w:rPr>
        <w:t>Самое дешевое жилье предлагается в Красносельском районе Петербурга - стоимость квадратного метра 88,7 тыс. руб., а также в Красногвардейском районе, где квартиры в среднем стоят 91 тыс. руб. за кв. м.</w:t>
      </w:r>
    </w:p>
    <w:p w:rsidR="006B44F4" w:rsidRPr="005A35D6" w:rsidRDefault="006B19F2" w:rsidP="005A35D6">
      <w:pPr>
        <w:pStyle w:val="af6"/>
        <w:spacing w:line="360" w:lineRule="auto"/>
        <w:ind w:firstLine="709"/>
        <w:jc w:val="both"/>
        <w:rPr>
          <w:rFonts w:ascii="Times New Roman" w:hAnsi="Times New Roman" w:cs="Times New Roman"/>
          <w:sz w:val="28"/>
          <w:szCs w:val="28"/>
        </w:rPr>
      </w:pPr>
      <w:r w:rsidRPr="005A35D6">
        <w:rPr>
          <w:rStyle w:val="2f"/>
          <w:rFonts w:eastAsia="Arial Unicode MS"/>
          <w:sz w:val="28"/>
          <w:szCs w:val="28"/>
        </w:rPr>
        <w:t>За минувший период изменение средней цены предложения на рынке новостроек в рублевом эквиваленте составило минус 0,04%, это 38 руб. с кв. м. Показатель средней цены предложения за неделю с 13 мая 2016 года по 20 мая 2016 года - 98,4 тыс. руб. за кв. м. Стоимость предложения в долларах - 1,5 тыс. за кв. м, в евро - 1,3 тыс. за кв. м.</w:t>
      </w:r>
    </w:p>
    <w:p w:rsidR="006B44F4" w:rsidRPr="005A35D6" w:rsidRDefault="006B19F2" w:rsidP="005A35D6">
      <w:pPr>
        <w:pStyle w:val="af6"/>
        <w:spacing w:line="360" w:lineRule="auto"/>
        <w:ind w:firstLine="709"/>
        <w:jc w:val="both"/>
        <w:rPr>
          <w:rFonts w:ascii="Times New Roman" w:hAnsi="Times New Roman" w:cs="Times New Roman"/>
          <w:sz w:val="28"/>
          <w:szCs w:val="28"/>
        </w:rPr>
      </w:pPr>
      <w:r w:rsidRPr="005A35D6">
        <w:rPr>
          <w:rStyle w:val="2f"/>
          <w:rFonts w:eastAsia="Arial Unicode MS"/>
          <w:sz w:val="28"/>
          <w:szCs w:val="28"/>
        </w:rPr>
        <w:t>Доля объектов, цена которых меньше 75 тыс. руб. за кв. м, составляет 18,9% от общего объема предложения квартир. Большую долю рынка занимают цены в диапазоне от 75 до 105 тыс. руб. за кв. м, что составляет 46,7% от объема выставленных на продажу квартир. Диапазон стоимости квадратного метра от 105 до 135 тыс. руб. - 19,5%. Доля дорогих объектов, цена которых превышает 135 тыс. руб. за кв. м, в сумме - 15% от всего предложения.</w:t>
      </w:r>
    </w:p>
    <w:p w:rsidR="006B44F4" w:rsidRPr="005A35D6" w:rsidRDefault="006B19F2" w:rsidP="005A35D6">
      <w:pPr>
        <w:pStyle w:val="af6"/>
        <w:spacing w:line="360" w:lineRule="auto"/>
        <w:ind w:firstLine="709"/>
        <w:jc w:val="both"/>
        <w:rPr>
          <w:rFonts w:ascii="Times New Roman" w:hAnsi="Times New Roman" w:cs="Times New Roman"/>
          <w:sz w:val="28"/>
          <w:szCs w:val="28"/>
        </w:rPr>
      </w:pPr>
      <w:r w:rsidRPr="005A35D6">
        <w:rPr>
          <w:rStyle w:val="2f"/>
          <w:rFonts w:eastAsia="Arial Unicode MS"/>
          <w:sz w:val="28"/>
          <w:szCs w:val="28"/>
        </w:rPr>
        <w:t xml:space="preserve">Самое дорогое жилье на рынке квартир в строящихся домах </w:t>
      </w:r>
      <w:r w:rsidRPr="005A35D6">
        <w:rPr>
          <w:rStyle w:val="2f"/>
          <w:rFonts w:eastAsia="Arial Unicode MS"/>
          <w:sz w:val="28"/>
          <w:szCs w:val="28"/>
        </w:rPr>
        <w:lastRenderedPageBreak/>
        <w:t>предлагается в Центральном и Петроградском районах - цена квадратного метра здесь в среднем составляет 185,3 и 174,5 тыс. руб. Также дорогими являются Адмиралтейский и Василеостровский районы: средняя цена</w:t>
      </w:r>
    </w:p>
    <w:p w:rsidR="006B44F4" w:rsidRPr="005A35D6" w:rsidRDefault="006B19F2" w:rsidP="005A35D6">
      <w:pPr>
        <w:pStyle w:val="af6"/>
        <w:spacing w:line="360" w:lineRule="auto"/>
        <w:ind w:firstLine="709"/>
        <w:jc w:val="both"/>
        <w:rPr>
          <w:rFonts w:ascii="Times New Roman" w:hAnsi="Times New Roman" w:cs="Times New Roman"/>
          <w:sz w:val="28"/>
          <w:szCs w:val="28"/>
        </w:rPr>
      </w:pPr>
      <w:r w:rsidRPr="005A35D6">
        <w:rPr>
          <w:rStyle w:val="2f"/>
          <w:rFonts w:eastAsia="Arial Unicode MS"/>
          <w:sz w:val="28"/>
          <w:szCs w:val="28"/>
        </w:rPr>
        <w:t>предложения за рассматриваемый период - 123,4 и 115,9 тыс. руб. за кв. м соответственно.</w:t>
      </w:r>
    </w:p>
    <w:p w:rsidR="006B44F4" w:rsidRPr="005A35D6" w:rsidRDefault="006B19F2" w:rsidP="005A35D6">
      <w:pPr>
        <w:pStyle w:val="af6"/>
        <w:spacing w:line="360" w:lineRule="auto"/>
        <w:ind w:firstLine="709"/>
        <w:jc w:val="both"/>
        <w:rPr>
          <w:rFonts w:ascii="Times New Roman" w:hAnsi="Times New Roman" w:cs="Times New Roman"/>
          <w:sz w:val="28"/>
          <w:szCs w:val="28"/>
        </w:rPr>
      </w:pPr>
      <w:r w:rsidRPr="005A35D6">
        <w:rPr>
          <w:rStyle w:val="2f"/>
          <w:rFonts w:eastAsia="Arial Unicode MS"/>
          <w:sz w:val="28"/>
          <w:szCs w:val="28"/>
        </w:rPr>
        <w:t>Самое дешевое жилье в новостройках предлагается в Выборгском районе - стоимость квадратного метра составляет в среднем 77,8 тыс. руб., а также в Невском, где средняя цена - 81 тыс. руб. за кв. м.</w:t>
      </w:r>
    </w:p>
    <w:p w:rsidR="006B19F2" w:rsidRPr="006B19F2" w:rsidRDefault="006B19F2" w:rsidP="006B19F2">
      <w:pPr>
        <w:pStyle w:val="af6"/>
        <w:rPr>
          <w:rFonts w:ascii="Times New Roman" w:hAnsi="Times New Roman" w:cs="Times New Roman"/>
        </w:rPr>
      </w:pPr>
      <w:bookmarkStart w:id="20" w:name="bookmark14"/>
    </w:p>
    <w:p w:rsidR="006B44F4" w:rsidRPr="005A35D6" w:rsidRDefault="005A35D6" w:rsidP="005A35D6">
      <w:pPr>
        <w:pStyle w:val="2"/>
        <w:spacing w:line="360" w:lineRule="auto"/>
        <w:jc w:val="center"/>
        <w:rPr>
          <w:rFonts w:ascii="Times New Roman" w:hAnsi="Times New Roman" w:cs="Times New Roman"/>
          <w:b/>
          <w:color w:val="auto"/>
          <w:sz w:val="28"/>
          <w:szCs w:val="28"/>
        </w:rPr>
      </w:pPr>
      <w:bookmarkStart w:id="21" w:name="_Toc501836364"/>
      <w:r w:rsidRPr="005A35D6">
        <w:rPr>
          <w:rFonts w:ascii="Times New Roman" w:hAnsi="Times New Roman" w:cs="Times New Roman"/>
          <w:b/>
          <w:color w:val="auto"/>
          <w:sz w:val="28"/>
          <w:szCs w:val="28"/>
        </w:rPr>
        <w:t>9.2.</w:t>
      </w:r>
      <w:r w:rsidR="006B19F2" w:rsidRPr="005A35D6">
        <w:rPr>
          <w:rFonts w:ascii="Times New Roman" w:hAnsi="Times New Roman" w:cs="Times New Roman"/>
          <w:b/>
          <w:color w:val="auto"/>
          <w:sz w:val="28"/>
          <w:szCs w:val="28"/>
        </w:rPr>
        <w:t>АНАЛИЗ НАИБОЛЕЕ ЭФФЕКТИВНОГО ИСПОЛЬЗОВАНИЯ</w:t>
      </w:r>
      <w:bookmarkEnd w:id="20"/>
      <w:bookmarkEnd w:id="21"/>
    </w:p>
    <w:p w:rsidR="006B19F2" w:rsidRPr="006B19F2" w:rsidRDefault="006B19F2" w:rsidP="006B19F2">
      <w:pPr>
        <w:pStyle w:val="af6"/>
        <w:rPr>
          <w:rFonts w:ascii="Times New Roman" w:hAnsi="Times New Roman" w:cs="Times New Roman"/>
        </w:rPr>
      </w:pPr>
    </w:p>
    <w:p w:rsidR="006B44F4" w:rsidRPr="005A35D6" w:rsidRDefault="006B19F2" w:rsidP="005A35D6">
      <w:pPr>
        <w:pStyle w:val="af6"/>
        <w:spacing w:line="360" w:lineRule="auto"/>
        <w:ind w:firstLine="709"/>
        <w:jc w:val="both"/>
        <w:rPr>
          <w:rFonts w:ascii="Times New Roman" w:hAnsi="Times New Roman" w:cs="Times New Roman"/>
          <w:sz w:val="28"/>
          <w:szCs w:val="28"/>
        </w:rPr>
      </w:pPr>
      <w:r w:rsidRPr="005A35D6">
        <w:rPr>
          <w:rFonts w:ascii="Times New Roman" w:hAnsi="Times New Roman" w:cs="Times New Roman"/>
          <w:sz w:val="28"/>
          <w:szCs w:val="28"/>
        </w:rPr>
        <w:t>Из всех факторов, влияющих на рыночную стоимость, важнейшим является суждение о наиболее эффективном использовании объекта недвижимости. Это суждение является основополагающей предпосылкой его стоимости. Согласно действующим Стандартам оценки, обязательным к применению субъектами оценочной деятельности для выявления оптимального варианта использования собственности необходимо оценивать отдельно: участок земли с существующей застройкой и участок земли, условно незастроенный.</w:t>
      </w:r>
    </w:p>
    <w:p w:rsidR="006B44F4" w:rsidRPr="005A35D6" w:rsidRDefault="006B19F2" w:rsidP="005A35D6">
      <w:pPr>
        <w:pStyle w:val="af6"/>
        <w:spacing w:line="360" w:lineRule="auto"/>
        <w:ind w:firstLine="709"/>
        <w:jc w:val="both"/>
        <w:rPr>
          <w:rFonts w:ascii="Times New Roman" w:hAnsi="Times New Roman" w:cs="Times New Roman"/>
          <w:sz w:val="28"/>
          <w:szCs w:val="28"/>
        </w:rPr>
      </w:pPr>
      <w:r w:rsidRPr="005A35D6">
        <w:rPr>
          <w:rFonts w:ascii="Times New Roman" w:hAnsi="Times New Roman" w:cs="Times New Roman"/>
          <w:sz w:val="28"/>
          <w:szCs w:val="28"/>
        </w:rPr>
        <w:t>Заключение о наиболее эффективном использовании отражает мнение оценщика в отношении наилучшего использования собственности, исходя из всеобъемлющего анализа рынка. Понятие «Наиболее эффективное использование», применяемое в данном отчете, подразумевает такое использование, которое из всех рациональных, физически осуществимых, финансово приемлемых, юридически допустимых видов использования имеет своим результатом максимально высокую текущую стоимость объекта.</w:t>
      </w:r>
    </w:p>
    <w:p w:rsidR="006B44F4" w:rsidRPr="005A35D6" w:rsidRDefault="006B19F2" w:rsidP="005A35D6">
      <w:pPr>
        <w:pStyle w:val="af6"/>
        <w:spacing w:line="360" w:lineRule="auto"/>
        <w:ind w:firstLine="709"/>
        <w:jc w:val="both"/>
        <w:rPr>
          <w:rFonts w:ascii="Times New Roman" w:hAnsi="Times New Roman" w:cs="Times New Roman"/>
          <w:sz w:val="28"/>
          <w:szCs w:val="28"/>
        </w:rPr>
      </w:pPr>
      <w:r w:rsidRPr="005A35D6">
        <w:rPr>
          <w:rFonts w:ascii="Times New Roman" w:hAnsi="Times New Roman" w:cs="Times New Roman"/>
          <w:sz w:val="28"/>
          <w:szCs w:val="28"/>
        </w:rPr>
        <w:t>Анализ наиболее эффективного использования выполняется путем проверки соответствия рассматриваемых вариантов использования следующим критериям:</w:t>
      </w:r>
    </w:p>
    <w:p w:rsidR="006B44F4" w:rsidRPr="005A35D6" w:rsidRDefault="006B19F2" w:rsidP="005A35D6">
      <w:pPr>
        <w:pStyle w:val="af6"/>
        <w:spacing w:line="360" w:lineRule="auto"/>
        <w:ind w:firstLine="709"/>
        <w:jc w:val="both"/>
        <w:rPr>
          <w:rFonts w:ascii="Times New Roman" w:hAnsi="Times New Roman" w:cs="Times New Roman"/>
          <w:sz w:val="28"/>
          <w:szCs w:val="28"/>
        </w:rPr>
      </w:pPr>
      <w:r w:rsidRPr="005A35D6">
        <w:rPr>
          <w:rStyle w:val="24"/>
          <w:rFonts w:eastAsia="Arial Unicode MS"/>
          <w:sz w:val="28"/>
          <w:szCs w:val="28"/>
          <w:u w:val="none"/>
        </w:rPr>
        <w:t>Правомочность:</w:t>
      </w:r>
      <w:r w:rsidRPr="005A35D6">
        <w:rPr>
          <w:rFonts w:ascii="Times New Roman" w:hAnsi="Times New Roman" w:cs="Times New Roman"/>
          <w:sz w:val="28"/>
          <w:szCs w:val="28"/>
        </w:rPr>
        <w:t xml:space="preserve"> рассмотрение законных способов использования, которые не противоречат распоряжениям о зонировании, положениям об </w:t>
      </w:r>
      <w:r w:rsidRPr="005A35D6">
        <w:rPr>
          <w:rFonts w:ascii="Times New Roman" w:hAnsi="Times New Roman" w:cs="Times New Roman"/>
          <w:sz w:val="28"/>
          <w:szCs w:val="28"/>
        </w:rPr>
        <w:lastRenderedPageBreak/>
        <w:t>исторических зонах и памятниках, экологическим законодательствам.</w:t>
      </w:r>
    </w:p>
    <w:p w:rsidR="006B44F4" w:rsidRPr="005A35D6" w:rsidRDefault="006B19F2" w:rsidP="005A35D6">
      <w:pPr>
        <w:pStyle w:val="af6"/>
        <w:spacing w:line="360" w:lineRule="auto"/>
        <w:ind w:firstLine="709"/>
        <w:jc w:val="both"/>
        <w:rPr>
          <w:rFonts w:ascii="Times New Roman" w:hAnsi="Times New Roman" w:cs="Times New Roman"/>
          <w:sz w:val="28"/>
          <w:szCs w:val="28"/>
        </w:rPr>
      </w:pPr>
      <w:r w:rsidRPr="005A35D6">
        <w:rPr>
          <w:rStyle w:val="24"/>
          <w:rFonts w:eastAsia="Arial Unicode MS"/>
          <w:sz w:val="28"/>
          <w:szCs w:val="28"/>
          <w:u w:val="none"/>
        </w:rPr>
        <w:t>Физическая осуществимость:</w:t>
      </w:r>
      <w:r w:rsidRPr="005A35D6">
        <w:rPr>
          <w:rFonts w:ascii="Times New Roman" w:hAnsi="Times New Roman" w:cs="Times New Roman"/>
          <w:sz w:val="28"/>
          <w:szCs w:val="28"/>
        </w:rPr>
        <w:t xml:space="preserve"> рассмотрение технологически реальных для данного участка способов использования.</w:t>
      </w:r>
    </w:p>
    <w:p w:rsidR="006B44F4" w:rsidRPr="005A35D6" w:rsidRDefault="006B19F2" w:rsidP="005A35D6">
      <w:pPr>
        <w:pStyle w:val="af6"/>
        <w:spacing w:line="360" w:lineRule="auto"/>
        <w:ind w:firstLine="709"/>
        <w:jc w:val="both"/>
        <w:rPr>
          <w:rFonts w:ascii="Times New Roman" w:hAnsi="Times New Roman" w:cs="Times New Roman"/>
          <w:sz w:val="28"/>
          <w:szCs w:val="28"/>
        </w:rPr>
      </w:pPr>
      <w:r w:rsidRPr="005A35D6">
        <w:rPr>
          <w:rStyle w:val="24"/>
          <w:rFonts w:eastAsia="Arial Unicode MS"/>
          <w:sz w:val="28"/>
          <w:szCs w:val="28"/>
          <w:u w:val="none"/>
        </w:rPr>
        <w:t>Финансовая оправданность</w:t>
      </w:r>
      <w:r w:rsidRPr="005A35D6">
        <w:rPr>
          <w:rFonts w:ascii="Times New Roman" w:hAnsi="Times New Roman" w:cs="Times New Roman"/>
          <w:sz w:val="28"/>
          <w:szCs w:val="28"/>
        </w:rPr>
        <w:t>: рассмотрение тех физически осуществимых и разрешенных законом вариантов использования, которые будут приносить доход владельцу участка.</w:t>
      </w:r>
    </w:p>
    <w:p w:rsidR="006B44F4" w:rsidRPr="005A35D6" w:rsidRDefault="006B19F2" w:rsidP="005A35D6">
      <w:pPr>
        <w:pStyle w:val="af6"/>
        <w:spacing w:line="360" w:lineRule="auto"/>
        <w:ind w:firstLine="709"/>
        <w:jc w:val="both"/>
        <w:rPr>
          <w:rFonts w:ascii="Times New Roman" w:hAnsi="Times New Roman" w:cs="Times New Roman"/>
          <w:sz w:val="28"/>
          <w:szCs w:val="28"/>
        </w:rPr>
      </w:pPr>
      <w:r w:rsidRPr="005A35D6">
        <w:rPr>
          <w:rStyle w:val="24"/>
          <w:rFonts w:eastAsia="Arial Unicode MS"/>
          <w:sz w:val="28"/>
          <w:szCs w:val="28"/>
          <w:u w:val="none"/>
        </w:rPr>
        <w:t>Максимальная эффективность (оптимальный вариант застройки)</w:t>
      </w:r>
      <w:r w:rsidRPr="005A35D6">
        <w:rPr>
          <w:rFonts w:ascii="Times New Roman" w:hAnsi="Times New Roman" w:cs="Times New Roman"/>
          <w:sz w:val="28"/>
          <w:szCs w:val="28"/>
        </w:rPr>
        <w:t>: рассмотрение того, какой из физически осуществимых, правомочных и финансово оправданных вариантов использования объекта будет приносить максимальный чистый доход или максимальную текущую стоимость.</w:t>
      </w:r>
    </w:p>
    <w:p w:rsidR="006B44F4" w:rsidRPr="005A35D6" w:rsidRDefault="006B19F2" w:rsidP="005A35D6">
      <w:pPr>
        <w:pStyle w:val="af6"/>
        <w:spacing w:line="360" w:lineRule="auto"/>
        <w:ind w:firstLine="709"/>
        <w:jc w:val="both"/>
        <w:rPr>
          <w:rFonts w:ascii="Times New Roman" w:hAnsi="Times New Roman" w:cs="Times New Roman"/>
          <w:sz w:val="28"/>
          <w:szCs w:val="28"/>
        </w:rPr>
      </w:pPr>
      <w:r w:rsidRPr="005A35D6">
        <w:rPr>
          <w:rStyle w:val="24"/>
          <w:rFonts w:eastAsia="Arial Unicode MS"/>
          <w:sz w:val="28"/>
          <w:szCs w:val="28"/>
          <w:u w:val="none"/>
        </w:rPr>
        <w:t>Правомочность:</w:t>
      </w:r>
    </w:p>
    <w:p w:rsidR="006B44F4" w:rsidRPr="005A35D6" w:rsidRDefault="006B19F2" w:rsidP="005A35D6">
      <w:pPr>
        <w:pStyle w:val="af6"/>
        <w:spacing w:line="360" w:lineRule="auto"/>
        <w:ind w:firstLine="709"/>
        <w:jc w:val="both"/>
        <w:rPr>
          <w:rFonts w:ascii="Times New Roman" w:hAnsi="Times New Roman" w:cs="Times New Roman"/>
          <w:sz w:val="28"/>
          <w:szCs w:val="28"/>
        </w:rPr>
      </w:pPr>
      <w:r w:rsidRPr="005A35D6">
        <w:rPr>
          <w:rFonts w:ascii="Times New Roman" w:hAnsi="Times New Roman" w:cs="Times New Roman"/>
          <w:sz w:val="28"/>
          <w:szCs w:val="28"/>
        </w:rPr>
        <w:t>Из всех вышеперечисленных выше критериев основным и определяющим для оцениваемого объекта является критерий правомочности.</w:t>
      </w:r>
    </w:p>
    <w:p w:rsidR="006B44F4" w:rsidRPr="005A35D6" w:rsidRDefault="006B19F2" w:rsidP="005A35D6">
      <w:pPr>
        <w:pStyle w:val="af6"/>
        <w:spacing w:line="360" w:lineRule="auto"/>
        <w:ind w:firstLine="709"/>
        <w:jc w:val="both"/>
        <w:rPr>
          <w:rFonts w:ascii="Times New Roman" w:hAnsi="Times New Roman" w:cs="Times New Roman"/>
          <w:sz w:val="28"/>
          <w:szCs w:val="28"/>
        </w:rPr>
      </w:pPr>
      <w:r w:rsidRPr="005A35D6">
        <w:rPr>
          <w:rFonts w:ascii="Times New Roman" w:hAnsi="Times New Roman" w:cs="Times New Roman"/>
          <w:sz w:val="28"/>
          <w:szCs w:val="28"/>
        </w:rPr>
        <w:t>При рассмотрении вариантов возможного использования объекта, в первую очередь следует учитывать целевое назначение, существующие ограничения и обременения.</w:t>
      </w:r>
    </w:p>
    <w:p w:rsidR="006B44F4" w:rsidRPr="005A35D6" w:rsidRDefault="006B19F2" w:rsidP="005A35D6">
      <w:pPr>
        <w:pStyle w:val="af6"/>
        <w:spacing w:line="360" w:lineRule="auto"/>
        <w:ind w:firstLine="709"/>
        <w:jc w:val="both"/>
        <w:rPr>
          <w:rFonts w:ascii="Times New Roman" w:hAnsi="Times New Roman" w:cs="Times New Roman"/>
          <w:sz w:val="28"/>
          <w:szCs w:val="28"/>
        </w:rPr>
      </w:pPr>
      <w:r w:rsidRPr="005A35D6">
        <w:rPr>
          <w:rFonts w:ascii="Times New Roman" w:hAnsi="Times New Roman" w:cs="Times New Roman"/>
          <w:sz w:val="28"/>
          <w:szCs w:val="28"/>
        </w:rPr>
        <w:t>В соответствии с представленными Заказчиком документами, объектом оценки является жилая квартира. Разрешенное использование данного объекта - для проживания, иное использование не правомочно.</w:t>
      </w:r>
    </w:p>
    <w:p w:rsidR="006B19F2" w:rsidRPr="006B19F2" w:rsidRDefault="006B19F2" w:rsidP="006B19F2">
      <w:pPr>
        <w:pStyle w:val="af6"/>
        <w:rPr>
          <w:rFonts w:ascii="Times New Roman" w:hAnsi="Times New Roman" w:cs="Times New Roman"/>
        </w:rPr>
      </w:pPr>
    </w:p>
    <w:p w:rsidR="005A35D6" w:rsidRDefault="005A35D6">
      <w:pPr>
        <w:rPr>
          <w:rFonts w:ascii="Times New Roman" w:eastAsiaTheme="majorEastAsia" w:hAnsi="Times New Roman" w:cs="Times New Roman"/>
          <w:b/>
          <w:color w:val="auto"/>
          <w:sz w:val="28"/>
          <w:szCs w:val="28"/>
        </w:rPr>
      </w:pPr>
      <w:bookmarkStart w:id="22" w:name="bookmark15"/>
      <w:r>
        <w:rPr>
          <w:rFonts w:ascii="Times New Roman" w:hAnsi="Times New Roman" w:cs="Times New Roman"/>
          <w:b/>
          <w:color w:val="auto"/>
          <w:sz w:val="28"/>
          <w:szCs w:val="28"/>
        </w:rPr>
        <w:br w:type="page"/>
      </w:r>
    </w:p>
    <w:p w:rsidR="006B44F4" w:rsidRDefault="005A35D6" w:rsidP="005A35D6">
      <w:pPr>
        <w:pStyle w:val="1"/>
        <w:spacing w:line="360" w:lineRule="auto"/>
        <w:jc w:val="center"/>
        <w:rPr>
          <w:rFonts w:ascii="Times New Roman" w:hAnsi="Times New Roman" w:cs="Times New Roman"/>
          <w:b/>
          <w:color w:val="auto"/>
          <w:sz w:val="28"/>
          <w:szCs w:val="28"/>
        </w:rPr>
      </w:pPr>
      <w:bookmarkStart w:id="23" w:name="_Toc501836365"/>
      <w:r w:rsidRPr="005A35D6">
        <w:rPr>
          <w:rFonts w:ascii="Times New Roman" w:hAnsi="Times New Roman" w:cs="Times New Roman"/>
          <w:b/>
          <w:color w:val="auto"/>
          <w:sz w:val="28"/>
          <w:szCs w:val="28"/>
        </w:rPr>
        <w:lastRenderedPageBreak/>
        <w:t>10.</w:t>
      </w:r>
      <w:r w:rsidR="006B19F2" w:rsidRPr="005A35D6">
        <w:rPr>
          <w:rFonts w:ascii="Times New Roman" w:hAnsi="Times New Roman" w:cs="Times New Roman"/>
          <w:b/>
          <w:color w:val="auto"/>
          <w:sz w:val="28"/>
          <w:szCs w:val="28"/>
        </w:rPr>
        <w:t>ОПРЕДЕЛЕНИЕ СТОИМОСТИ ОБЪЕКТА</w:t>
      </w:r>
      <w:bookmarkEnd w:id="22"/>
      <w:bookmarkEnd w:id="23"/>
    </w:p>
    <w:p w:rsidR="005A35D6" w:rsidRPr="005A35D6" w:rsidRDefault="005A35D6" w:rsidP="005A35D6"/>
    <w:p w:rsidR="006B44F4" w:rsidRPr="005A35D6" w:rsidRDefault="006B19F2" w:rsidP="005A35D6">
      <w:pPr>
        <w:pStyle w:val="af6"/>
        <w:spacing w:line="360" w:lineRule="auto"/>
        <w:ind w:firstLine="709"/>
        <w:jc w:val="both"/>
        <w:rPr>
          <w:rFonts w:ascii="Times New Roman" w:hAnsi="Times New Roman" w:cs="Times New Roman"/>
          <w:sz w:val="28"/>
          <w:szCs w:val="28"/>
        </w:rPr>
      </w:pPr>
      <w:r w:rsidRPr="005A35D6">
        <w:rPr>
          <w:rFonts w:ascii="Times New Roman" w:hAnsi="Times New Roman" w:cs="Times New Roman"/>
          <w:sz w:val="28"/>
          <w:szCs w:val="28"/>
        </w:rPr>
        <w:t>Согласно Федеральному стандарту оценки «Общие понятия оценки, подходы к оценке и требования к проведению оценки (ФСО №1)», утвержденным Приказом Минэкономразвития РФ № 297 от 20.05.2015 г., Федеральному стандарту оценки «Требования к отчету об оценке (ФСО №3)», утвержденным Приказом Минэкономразвития РФ № 299 от 20.05.2015 г. Оценщик при проведении оценки обязан использовать (или обосновать отказ от использования) затратный, сравнительный и доходный подходы. Оценщик вправе самостоятельно определять в рамках каждого из подходов к оценке конкретные методы оценки. При этом учитывается объем и достоверность доступной для использования того или иного метода рыночной информации.</w:t>
      </w:r>
    </w:p>
    <w:p w:rsidR="006B44F4" w:rsidRDefault="006B19F2" w:rsidP="005A35D6">
      <w:pPr>
        <w:pStyle w:val="af6"/>
        <w:spacing w:line="360" w:lineRule="auto"/>
        <w:ind w:firstLine="709"/>
        <w:jc w:val="both"/>
        <w:rPr>
          <w:rFonts w:ascii="Times New Roman" w:hAnsi="Times New Roman" w:cs="Times New Roman"/>
          <w:sz w:val="28"/>
          <w:szCs w:val="28"/>
        </w:rPr>
      </w:pPr>
      <w:r w:rsidRPr="005A35D6">
        <w:rPr>
          <w:rStyle w:val="2f0"/>
          <w:rFonts w:eastAsia="Arial Unicode MS"/>
          <w:sz w:val="28"/>
          <w:szCs w:val="28"/>
        </w:rPr>
        <w:t>Выбор методов и подходов оценки</w:t>
      </w:r>
      <w:r w:rsidRPr="005A35D6">
        <w:rPr>
          <w:rFonts w:ascii="Times New Roman" w:hAnsi="Times New Roman" w:cs="Times New Roman"/>
          <w:sz w:val="28"/>
          <w:szCs w:val="28"/>
        </w:rPr>
        <w:t>. Таким образом, учитывая характер объекта оценки и условия применимости каждого из основных подходов, Оценщик счел целесообразным провести оценку объекта сравнительным подходом.</w:t>
      </w:r>
    </w:p>
    <w:p w:rsidR="005A35D6" w:rsidRPr="005A35D6" w:rsidRDefault="005A35D6" w:rsidP="005A35D6">
      <w:pPr>
        <w:pStyle w:val="af6"/>
        <w:spacing w:line="360" w:lineRule="auto"/>
        <w:ind w:firstLine="709"/>
        <w:jc w:val="both"/>
        <w:rPr>
          <w:rFonts w:ascii="Times New Roman" w:hAnsi="Times New Roman" w:cs="Times New Roman"/>
          <w:sz w:val="28"/>
          <w:szCs w:val="28"/>
        </w:rPr>
      </w:pPr>
    </w:p>
    <w:p w:rsidR="006B44F4" w:rsidRPr="005A35D6" w:rsidRDefault="006B19F2" w:rsidP="005A35D6">
      <w:pPr>
        <w:pStyle w:val="2"/>
        <w:spacing w:line="360" w:lineRule="auto"/>
        <w:jc w:val="center"/>
        <w:rPr>
          <w:rFonts w:ascii="Times New Roman" w:hAnsi="Times New Roman" w:cs="Times New Roman"/>
          <w:color w:val="auto"/>
          <w:sz w:val="28"/>
          <w:szCs w:val="28"/>
        </w:rPr>
      </w:pPr>
      <w:bookmarkStart w:id="24" w:name="_Toc501836366"/>
      <w:r w:rsidRPr="005A35D6">
        <w:rPr>
          <w:rStyle w:val="38"/>
          <w:rFonts w:eastAsiaTheme="majorEastAsia"/>
          <w:bCs w:val="0"/>
          <w:smallCaps w:val="0"/>
          <w:color w:val="auto"/>
          <w:sz w:val="28"/>
          <w:szCs w:val="28"/>
        </w:rPr>
        <w:t>10.1 ЗАТРАТНЫЙ ПОДХОД</w:t>
      </w:r>
      <w:bookmarkEnd w:id="24"/>
    </w:p>
    <w:p w:rsidR="005A35D6" w:rsidRDefault="005A35D6" w:rsidP="006B19F2">
      <w:pPr>
        <w:pStyle w:val="af6"/>
        <w:rPr>
          <w:rFonts w:ascii="Times New Roman" w:hAnsi="Times New Roman" w:cs="Times New Roman"/>
        </w:rPr>
      </w:pPr>
    </w:p>
    <w:p w:rsidR="006B44F4" w:rsidRPr="005A35D6" w:rsidRDefault="006B19F2" w:rsidP="005A35D6">
      <w:pPr>
        <w:pStyle w:val="af6"/>
        <w:spacing w:line="360" w:lineRule="auto"/>
        <w:ind w:firstLine="709"/>
        <w:jc w:val="both"/>
        <w:rPr>
          <w:rFonts w:ascii="Times New Roman" w:hAnsi="Times New Roman" w:cs="Times New Roman"/>
          <w:sz w:val="28"/>
          <w:szCs w:val="28"/>
        </w:rPr>
      </w:pPr>
      <w:r w:rsidRPr="005A35D6">
        <w:rPr>
          <w:rFonts w:ascii="Times New Roman" w:hAnsi="Times New Roman" w:cs="Times New Roman"/>
          <w:sz w:val="28"/>
          <w:szCs w:val="28"/>
        </w:rPr>
        <w:t>В основе затратного подхода лежит принцип замещения, согласно которому благоразумный покупатель не заплатит за объект сумму большую, чем та, в которую обойдется изготовление аналогичного по назначению и качеству объекта в приемлемые сроки, т. е. для того, чтобы создать объект равной полезности.</w:t>
      </w:r>
    </w:p>
    <w:p w:rsidR="006B44F4" w:rsidRPr="005A35D6" w:rsidRDefault="006B19F2" w:rsidP="005A35D6">
      <w:pPr>
        <w:pStyle w:val="af6"/>
        <w:spacing w:line="360" w:lineRule="auto"/>
        <w:ind w:firstLine="709"/>
        <w:jc w:val="both"/>
        <w:rPr>
          <w:rFonts w:ascii="Times New Roman" w:hAnsi="Times New Roman" w:cs="Times New Roman"/>
          <w:sz w:val="28"/>
          <w:szCs w:val="28"/>
        </w:rPr>
      </w:pPr>
      <w:r w:rsidRPr="005A35D6">
        <w:rPr>
          <w:rFonts w:ascii="Times New Roman" w:hAnsi="Times New Roman" w:cs="Times New Roman"/>
          <w:sz w:val="28"/>
          <w:szCs w:val="28"/>
        </w:rPr>
        <w:t xml:space="preserve">Таким образом, в затратном подходе стоимость оцениваемого объекта равна восстановительной стоимости его строительства по имеющейся проектно-сметной документации с учетом интересов всех участников проекта и налогов за вычетом накопленного износа плюс стоимость земельного участка (в собственности или аренде). Данный метод может привести к объективным результатам, если достаточно надежно просчитываются </w:t>
      </w:r>
      <w:r w:rsidRPr="005A35D6">
        <w:rPr>
          <w:rFonts w:ascii="Times New Roman" w:hAnsi="Times New Roman" w:cs="Times New Roman"/>
          <w:sz w:val="28"/>
          <w:szCs w:val="28"/>
        </w:rPr>
        <w:lastRenderedPageBreak/>
        <w:t>восстановительная стоимость и износ.</w:t>
      </w:r>
    </w:p>
    <w:p w:rsidR="006B44F4" w:rsidRPr="005A35D6" w:rsidRDefault="006B19F2" w:rsidP="005A35D6">
      <w:pPr>
        <w:pStyle w:val="af6"/>
        <w:spacing w:line="360" w:lineRule="auto"/>
        <w:ind w:firstLine="709"/>
        <w:jc w:val="both"/>
        <w:rPr>
          <w:rFonts w:ascii="Times New Roman" w:hAnsi="Times New Roman" w:cs="Times New Roman"/>
          <w:sz w:val="28"/>
          <w:szCs w:val="28"/>
        </w:rPr>
      </w:pPr>
      <w:r w:rsidRPr="005A35D6">
        <w:rPr>
          <w:rFonts w:ascii="Times New Roman" w:hAnsi="Times New Roman" w:cs="Times New Roman"/>
          <w:sz w:val="28"/>
          <w:szCs w:val="28"/>
        </w:rPr>
        <w:t>Наиболее применим затратный подход при оценке недавно построенных объектов, сооружение которых основывалось на обстоятельном анализе ситуации, после которого было принято решение не о покупке объекта - аналога на первичном или вторичном рынке, а о строительстве нового. Затратный подход применяется также при оценке уникальных или специализированных объектов, но только для тех, которым трудно или невозможно подыскать рыночные аналоги.</w:t>
      </w:r>
    </w:p>
    <w:p w:rsidR="006B44F4" w:rsidRPr="005A35D6" w:rsidRDefault="006B19F2" w:rsidP="005A35D6">
      <w:pPr>
        <w:pStyle w:val="af6"/>
        <w:spacing w:line="360" w:lineRule="auto"/>
        <w:ind w:firstLine="709"/>
        <w:jc w:val="both"/>
        <w:rPr>
          <w:rFonts w:ascii="Times New Roman" w:hAnsi="Times New Roman" w:cs="Times New Roman"/>
          <w:sz w:val="28"/>
          <w:szCs w:val="28"/>
        </w:rPr>
      </w:pPr>
      <w:r w:rsidRPr="005A35D6">
        <w:rPr>
          <w:rFonts w:ascii="Times New Roman" w:hAnsi="Times New Roman" w:cs="Times New Roman"/>
          <w:sz w:val="28"/>
          <w:szCs w:val="28"/>
        </w:rPr>
        <w:t>Затратный подход особенно полезен:</w:t>
      </w:r>
    </w:p>
    <w:p w:rsidR="006B44F4" w:rsidRPr="005A35D6" w:rsidRDefault="006B19F2" w:rsidP="005A35D6">
      <w:pPr>
        <w:pStyle w:val="af6"/>
        <w:spacing w:line="360" w:lineRule="auto"/>
        <w:ind w:firstLine="709"/>
        <w:jc w:val="both"/>
        <w:rPr>
          <w:rFonts w:ascii="Times New Roman" w:hAnsi="Times New Roman" w:cs="Times New Roman"/>
          <w:sz w:val="28"/>
          <w:szCs w:val="28"/>
        </w:rPr>
      </w:pPr>
      <w:r w:rsidRPr="005A35D6">
        <w:rPr>
          <w:rFonts w:ascii="Times New Roman" w:hAnsi="Times New Roman" w:cs="Times New Roman"/>
          <w:sz w:val="28"/>
          <w:szCs w:val="28"/>
        </w:rPr>
        <w:t>при оценке новых или объектов собственности, техническое состояние которых можно признать как хорошее. Для новых технических объектов суммарный износ обычно довольно мал, что сводит к минимуму погрешности при расчете износа;</w:t>
      </w:r>
    </w:p>
    <w:p w:rsidR="006B44F4" w:rsidRPr="005A35D6" w:rsidRDefault="006B19F2" w:rsidP="005A35D6">
      <w:pPr>
        <w:pStyle w:val="af6"/>
        <w:spacing w:line="360" w:lineRule="auto"/>
        <w:ind w:firstLine="709"/>
        <w:jc w:val="both"/>
        <w:rPr>
          <w:rFonts w:ascii="Times New Roman" w:hAnsi="Times New Roman" w:cs="Times New Roman"/>
          <w:sz w:val="28"/>
          <w:szCs w:val="28"/>
        </w:rPr>
      </w:pPr>
      <w:r w:rsidRPr="005A35D6">
        <w:rPr>
          <w:rFonts w:ascii="Times New Roman" w:hAnsi="Times New Roman" w:cs="Times New Roman"/>
          <w:sz w:val="28"/>
          <w:szCs w:val="28"/>
        </w:rPr>
        <w:t>для объектов собственности специального назначения, которые редко продаются на открытом рынке или сами не создают потока доходов, затратный подход предоставляет логичную процедуру для расчета стоимости;</w:t>
      </w:r>
    </w:p>
    <w:p w:rsidR="006B44F4" w:rsidRPr="005A35D6" w:rsidRDefault="006B19F2" w:rsidP="005A35D6">
      <w:pPr>
        <w:pStyle w:val="af6"/>
        <w:spacing w:line="360" w:lineRule="auto"/>
        <w:ind w:firstLine="709"/>
        <w:jc w:val="both"/>
        <w:rPr>
          <w:rFonts w:ascii="Times New Roman" w:hAnsi="Times New Roman" w:cs="Times New Roman"/>
          <w:sz w:val="28"/>
          <w:szCs w:val="28"/>
        </w:rPr>
      </w:pPr>
      <w:r w:rsidRPr="005A35D6">
        <w:rPr>
          <w:rFonts w:ascii="Times New Roman" w:hAnsi="Times New Roman" w:cs="Times New Roman"/>
          <w:sz w:val="28"/>
          <w:szCs w:val="28"/>
        </w:rPr>
        <w:t>использование методов затратного подхода обычно позволяет провести идентификацию конкретных активов, т.е. оценщик обладает полной информацией о том, что именно включено в оценку.</w:t>
      </w:r>
    </w:p>
    <w:p w:rsidR="006B44F4" w:rsidRPr="005A35D6" w:rsidRDefault="006B19F2" w:rsidP="005A35D6">
      <w:pPr>
        <w:pStyle w:val="af6"/>
        <w:spacing w:line="360" w:lineRule="auto"/>
        <w:ind w:firstLine="709"/>
        <w:jc w:val="both"/>
        <w:rPr>
          <w:rFonts w:ascii="Times New Roman" w:hAnsi="Times New Roman" w:cs="Times New Roman"/>
          <w:sz w:val="28"/>
          <w:szCs w:val="28"/>
        </w:rPr>
      </w:pPr>
      <w:r w:rsidRPr="005A35D6">
        <w:rPr>
          <w:rFonts w:ascii="Times New Roman" w:hAnsi="Times New Roman" w:cs="Times New Roman"/>
          <w:sz w:val="28"/>
          <w:szCs w:val="28"/>
        </w:rPr>
        <w:t>Затратный подход позволяет оценщику количественно определить различные виды износа, что может оказаться важным в некоторых ситуациях, например, при урегулировании страховых разногласий или при оценке в целях имущественного налогообложения.</w:t>
      </w:r>
    </w:p>
    <w:p w:rsidR="006B44F4" w:rsidRPr="005A35D6" w:rsidRDefault="006B19F2" w:rsidP="005A35D6">
      <w:pPr>
        <w:pStyle w:val="af6"/>
        <w:spacing w:line="360" w:lineRule="auto"/>
        <w:ind w:firstLine="709"/>
        <w:jc w:val="both"/>
        <w:rPr>
          <w:rFonts w:ascii="Times New Roman" w:hAnsi="Times New Roman" w:cs="Times New Roman"/>
          <w:sz w:val="28"/>
          <w:szCs w:val="28"/>
        </w:rPr>
      </w:pPr>
      <w:r w:rsidRPr="005A35D6">
        <w:rPr>
          <w:rFonts w:ascii="Times New Roman" w:hAnsi="Times New Roman" w:cs="Times New Roman"/>
          <w:sz w:val="28"/>
          <w:szCs w:val="28"/>
        </w:rPr>
        <w:t xml:space="preserve">Слабой стороной затратного подхода является его неспособность в полной мере учесть все аспекты экономического устаревания - существуют объекты никому не нужные на дату оценки. Применение затратного подхода, как правило, связано с чрезмерной детализацией, в особенности при определении стоимости замещения или стоимости воспроизводства. Такая детализированная процедура может потребовать много времени, оказаться весьма дорогостоящей процедурой, выполнить расчеты, по которой способен </w:t>
      </w:r>
      <w:r w:rsidRPr="005A35D6">
        <w:rPr>
          <w:rFonts w:ascii="Times New Roman" w:hAnsi="Times New Roman" w:cs="Times New Roman"/>
          <w:sz w:val="28"/>
          <w:szCs w:val="28"/>
        </w:rPr>
        <w:lastRenderedPageBreak/>
        <w:t>квалифицированный строитель - сметчик, а не оценщик.</w:t>
      </w:r>
    </w:p>
    <w:p w:rsidR="006B44F4" w:rsidRPr="005A35D6" w:rsidRDefault="006B19F2" w:rsidP="005A35D6">
      <w:pPr>
        <w:pStyle w:val="af6"/>
        <w:spacing w:line="360" w:lineRule="auto"/>
        <w:ind w:firstLine="709"/>
        <w:jc w:val="both"/>
        <w:rPr>
          <w:rFonts w:ascii="Times New Roman" w:hAnsi="Times New Roman" w:cs="Times New Roman"/>
          <w:sz w:val="28"/>
          <w:szCs w:val="28"/>
        </w:rPr>
      </w:pPr>
      <w:r w:rsidRPr="005A35D6">
        <w:rPr>
          <w:rFonts w:ascii="Times New Roman" w:hAnsi="Times New Roman" w:cs="Times New Roman"/>
          <w:sz w:val="28"/>
          <w:szCs w:val="28"/>
        </w:rPr>
        <w:t>Что касается применения затратного подхода при оценке встроенных помещений, то в этом случае явным образом не учитываются такие параметры, как место расположения, тип планировки, этаж, организационно - правовые ограничения на эксплуатацию подобного рода объектов недвижимости.</w:t>
      </w:r>
    </w:p>
    <w:p w:rsidR="006B44F4" w:rsidRPr="005A35D6" w:rsidRDefault="006B19F2" w:rsidP="005A35D6">
      <w:pPr>
        <w:pStyle w:val="af6"/>
        <w:spacing w:line="360" w:lineRule="auto"/>
        <w:ind w:firstLine="709"/>
        <w:jc w:val="both"/>
        <w:rPr>
          <w:rFonts w:ascii="Times New Roman" w:hAnsi="Times New Roman" w:cs="Times New Roman"/>
          <w:sz w:val="28"/>
          <w:szCs w:val="28"/>
        </w:rPr>
      </w:pPr>
      <w:r w:rsidRPr="005A35D6">
        <w:rPr>
          <w:rFonts w:ascii="Times New Roman" w:hAnsi="Times New Roman" w:cs="Times New Roman"/>
          <w:sz w:val="28"/>
          <w:szCs w:val="28"/>
        </w:rPr>
        <w:t>В данном случае затратный подход не применялся, т.к.:</w:t>
      </w:r>
    </w:p>
    <w:p w:rsidR="006B44F4" w:rsidRPr="005A35D6" w:rsidRDefault="006B19F2" w:rsidP="005A35D6">
      <w:pPr>
        <w:pStyle w:val="af6"/>
        <w:spacing w:line="360" w:lineRule="auto"/>
        <w:ind w:firstLine="709"/>
        <w:jc w:val="both"/>
        <w:rPr>
          <w:rFonts w:ascii="Times New Roman" w:hAnsi="Times New Roman" w:cs="Times New Roman"/>
          <w:sz w:val="28"/>
          <w:szCs w:val="28"/>
        </w:rPr>
      </w:pPr>
      <w:r w:rsidRPr="005A35D6">
        <w:rPr>
          <w:rFonts w:ascii="Times New Roman" w:hAnsi="Times New Roman" w:cs="Times New Roman"/>
          <w:sz w:val="28"/>
          <w:szCs w:val="28"/>
        </w:rPr>
        <w:t xml:space="preserve"> при оценке встроенных помещений, земельный участок, относящийся к объекту оценки, в натуре не выделен и корректно рассчитать его стоимость не предоставляется возможным.</w:t>
      </w:r>
    </w:p>
    <w:p w:rsidR="006B44F4" w:rsidRPr="005A35D6" w:rsidRDefault="006B19F2" w:rsidP="005A35D6">
      <w:pPr>
        <w:pStyle w:val="af6"/>
        <w:spacing w:line="360" w:lineRule="auto"/>
        <w:ind w:firstLine="709"/>
        <w:jc w:val="both"/>
        <w:rPr>
          <w:rFonts w:ascii="Times New Roman" w:hAnsi="Times New Roman" w:cs="Times New Roman"/>
          <w:sz w:val="28"/>
          <w:szCs w:val="28"/>
        </w:rPr>
      </w:pPr>
      <w:r w:rsidRPr="005A35D6">
        <w:rPr>
          <w:rFonts w:ascii="Times New Roman" w:hAnsi="Times New Roman" w:cs="Times New Roman"/>
          <w:sz w:val="28"/>
          <w:szCs w:val="28"/>
        </w:rPr>
        <w:t>восстановительная стоимость рассчитывается для всего здания целиком с учетом подвалов, крыши, лестничных маршей и выделение стоимости встроенного помещения практически невозможно.</w:t>
      </w:r>
    </w:p>
    <w:p w:rsidR="006B44F4" w:rsidRPr="005A35D6" w:rsidRDefault="006B19F2" w:rsidP="005A35D6">
      <w:pPr>
        <w:pStyle w:val="af6"/>
        <w:spacing w:line="360" w:lineRule="auto"/>
        <w:ind w:firstLine="709"/>
        <w:jc w:val="both"/>
        <w:rPr>
          <w:rFonts w:ascii="Times New Roman" w:hAnsi="Times New Roman" w:cs="Times New Roman"/>
          <w:sz w:val="28"/>
          <w:szCs w:val="28"/>
        </w:rPr>
      </w:pPr>
      <w:r w:rsidRPr="005A35D6">
        <w:rPr>
          <w:rFonts w:ascii="Times New Roman" w:hAnsi="Times New Roman" w:cs="Times New Roman"/>
          <w:sz w:val="28"/>
          <w:szCs w:val="28"/>
        </w:rPr>
        <w:t>оценка степени износа встроенного помещения здания, в условиях отсутствия технической и эксплуатационной документации и, прежде всего экспертного заключения о состоянии оснований, фундаментов, несущих конструкций, инженерных коммуникаций, носит субъективный характер и не может быть принята в расчетах.</w:t>
      </w:r>
    </w:p>
    <w:p w:rsidR="005A35D6" w:rsidRDefault="005A35D6" w:rsidP="006B19F2">
      <w:pPr>
        <w:pStyle w:val="af6"/>
        <w:rPr>
          <w:rFonts w:ascii="Times New Roman" w:hAnsi="Times New Roman" w:cs="Times New Roman"/>
        </w:rPr>
      </w:pPr>
    </w:p>
    <w:p w:rsidR="006B44F4" w:rsidRPr="005A35D6" w:rsidRDefault="006B19F2" w:rsidP="005A35D6">
      <w:pPr>
        <w:pStyle w:val="2"/>
        <w:spacing w:line="360" w:lineRule="auto"/>
        <w:jc w:val="center"/>
        <w:rPr>
          <w:rFonts w:ascii="Times New Roman" w:hAnsi="Times New Roman" w:cs="Times New Roman"/>
          <w:b/>
          <w:color w:val="auto"/>
          <w:sz w:val="28"/>
          <w:szCs w:val="28"/>
        </w:rPr>
      </w:pPr>
      <w:bookmarkStart w:id="25" w:name="_Toc501836367"/>
      <w:r w:rsidRPr="005A35D6">
        <w:rPr>
          <w:rFonts w:ascii="Times New Roman" w:hAnsi="Times New Roman" w:cs="Times New Roman"/>
          <w:b/>
          <w:color w:val="auto"/>
          <w:sz w:val="28"/>
          <w:szCs w:val="28"/>
        </w:rPr>
        <w:t>10.2.ДОХОДНЫЙ ПОДХОД</w:t>
      </w:r>
      <w:bookmarkEnd w:id="25"/>
    </w:p>
    <w:p w:rsidR="005A35D6" w:rsidRDefault="005A35D6" w:rsidP="006B19F2">
      <w:pPr>
        <w:pStyle w:val="af6"/>
        <w:rPr>
          <w:rFonts w:ascii="Times New Roman" w:hAnsi="Times New Roman" w:cs="Times New Roman"/>
        </w:rPr>
      </w:pPr>
    </w:p>
    <w:p w:rsidR="006B44F4" w:rsidRPr="005A35D6" w:rsidRDefault="006B19F2" w:rsidP="005A35D6">
      <w:pPr>
        <w:pStyle w:val="af6"/>
        <w:spacing w:line="360" w:lineRule="auto"/>
        <w:ind w:firstLine="709"/>
        <w:jc w:val="both"/>
        <w:rPr>
          <w:rFonts w:ascii="Times New Roman" w:hAnsi="Times New Roman" w:cs="Times New Roman"/>
          <w:sz w:val="28"/>
          <w:szCs w:val="28"/>
        </w:rPr>
      </w:pPr>
      <w:r w:rsidRPr="005A35D6">
        <w:rPr>
          <w:rFonts w:ascii="Times New Roman" w:hAnsi="Times New Roman" w:cs="Times New Roman"/>
          <w:sz w:val="28"/>
          <w:szCs w:val="28"/>
        </w:rPr>
        <w:t>Подход с точки зрения дохода представляет собой процедуру оценки стоимости исходя из того принципа, что стоимость недвижимости непосредственно связана с текущей стоимостью тех будущих чистых доходов, которые принесет данная недвижимость. Другими словами, инвестор приобретает приносящую доход недвижимость на сегодняшние деньги в обмен на право получать в будущем доход от ее коммерческой эксплуатации (например, от сдачи в аренду) и от последующей продажи, или от продажи недвижимости целиком или по частям после проведения реконструкции.</w:t>
      </w:r>
    </w:p>
    <w:p w:rsidR="006B44F4" w:rsidRPr="005A35D6" w:rsidRDefault="006B19F2" w:rsidP="005A35D6">
      <w:pPr>
        <w:pStyle w:val="af6"/>
        <w:spacing w:line="360" w:lineRule="auto"/>
        <w:ind w:firstLine="709"/>
        <w:jc w:val="both"/>
        <w:rPr>
          <w:rFonts w:ascii="Times New Roman" w:hAnsi="Times New Roman" w:cs="Times New Roman"/>
          <w:sz w:val="28"/>
          <w:szCs w:val="28"/>
        </w:rPr>
      </w:pPr>
      <w:r w:rsidRPr="005A35D6">
        <w:rPr>
          <w:rFonts w:ascii="Times New Roman" w:hAnsi="Times New Roman" w:cs="Times New Roman"/>
          <w:sz w:val="28"/>
          <w:szCs w:val="28"/>
        </w:rPr>
        <w:t xml:space="preserve">Расчет рыночной стоимости объекта оценки предполагает моделирование </w:t>
      </w:r>
      <w:r w:rsidRPr="005A35D6">
        <w:rPr>
          <w:rStyle w:val="2f0"/>
          <w:rFonts w:eastAsia="Arial Unicode MS"/>
          <w:sz w:val="28"/>
          <w:szCs w:val="28"/>
        </w:rPr>
        <w:t>типичных рыночных условий</w:t>
      </w:r>
      <w:r w:rsidRPr="005A35D6">
        <w:rPr>
          <w:rFonts w:ascii="Times New Roman" w:hAnsi="Times New Roman" w:cs="Times New Roman"/>
          <w:sz w:val="28"/>
          <w:szCs w:val="28"/>
        </w:rPr>
        <w:t xml:space="preserve">. Типичной целью купли/продажи жилого помещения является использование в личных целях. </w:t>
      </w:r>
      <w:r w:rsidRPr="005A35D6">
        <w:rPr>
          <w:rFonts w:ascii="Times New Roman" w:hAnsi="Times New Roman" w:cs="Times New Roman"/>
          <w:sz w:val="28"/>
          <w:szCs w:val="28"/>
        </w:rPr>
        <w:lastRenderedPageBreak/>
        <w:t>Рынок аренды жилья составляет небольшой процент от рынка продажи жилья. Формирование цены на рынке типового жилья не зависит от тех доходов, которые оно могло бы приносить его владельцу. Также, следует отметить, что объект оценки является типичным примером операционной недвижимости, приобретаемой для проживания и/или последующей перепродажи, а не извлечения дохода от сдачи в аренду.</w:t>
      </w:r>
    </w:p>
    <w:p w:rsidR="006B44F4" w:rsidRPr="005A35D6" w:rsidRDefault="006B19F2" w:rsidP="005A35D6">
      <w:pPr>
        <w:pStyle w:val="af6"/>
        <w:spacing w:line="360" w:lineRule="auto"/>
        <w:ind w:firstLine="709"/>
        <w:jc w:val="both"/>
        <w:rPr>
          <w:rFonts w:ascii="Times New Roman" w:hAnsi="Times New Roman" w:cs="Times New Roman"/>
          <w:sz w:val="28"/>
          <w:szCs w:val="28"/>
        </w:rPr>
      </w:pPr>
      <w:r w:rsidRPr="005A35D6">
        <w:rPr>
          <w:rFonts w:ascii="Times New Roman" w:hAnsi="Times New Roman" w:cs="Times New Roman"/>
          <w:sz w:val="28"/>
          <w:szCs w:val="28"/>
        </w:rPr>
        <w:t>Расчет стоимости жилого помещения в рамках доходного подхода не отражает типичных рыночных условий. Таким образом, данный расчет даст некорректный результат. На основании вышеизложенного, Исполнитель отказался от оценки в рамках доходного подхода.</w:t>
      </w:r>
    </w:p>
    <w:p w:rsidR="005A35D6" w:rsidRDefault="005A35D6" w:rsidP="006B19F2">
      <w:pPr>
        <w:pStyle w:val="af6"/>
        <w:rPr>
          <w:rFonts w:ascii="Times New Roman" w:hAnsi="Times New Roman" w:cs="Times New Roman"/>
        </w:rPr>
      </w:pPr>
    </w:p>
    <w:p w:rsidR="006B44F4" w:rsidRPr="005A35D6" w:rsidRDefault="006B19F2" w:rsidP="005A35D6">
      <w:pPr>
        <w:pStyle w:val="2"/>
        <w:spacing w:line="360" w:lineRule="auto"/>
        <w:jc w:val="center"/>
        <w:rPr>
          <w:rFonts w:ascii="Times New Roman" w:hAnsi="Times New Roman" w:cs="Times New Roman"/>
          <w:b/>
          <w:color w:val="auto"/>
          <w:sz w:val="28"/>
          <w:szCs w:val="28"/>
        </w:rPr>
      </w:pPr>
      <w:bookmarkStart w:id="26" w:name="_Toc501836368"/>
      <w:r w:rsidRPr="005A35D6">
        <w:rPr>
          <w:rFonts w:ascii="Times New Roman" w:hAnsi="Times New Roman" w:cs="Times New Roman"/>
          <w:b/>
          <w:color w:val="auto"/>
          <w:sz w:val="28"/>
          <w:szCs w:val="28"/>
        </w:rPr>
        <w:t>10.3.СРАВНИТЕЛЬНЫЙ ПОДХОД</w:t>
      </w:r>
      <w:bookmarkEnd w:id="26"/>
    </w:p>
    <w:p w:rsidR="005A35D6" w:rsidRDefault="005A35D6" w:rsidP="006B19F2">
      <w:pPr>
        <w:pStyle w:val="af6"/>
        <w:rPr>
          <w:rFonts w:ascii="Times New Roman" w:hAnsi="Times New Roman" w:cs="Times New Roman"/>
        </w:rPr>
      </w:pPr>
    </w:p>
    <w:p w:rsidR="006B44F4" w:rsidRPr="005A35D6" w:rsidRDefault="006B19F2" w:rsidP="005A35D6">
      <w:pPr>
        <w:pStyle w:val="af6"/>
        <w:spacing w:line="360" w:lineRule="auto"/>
        <w:ind w:firstLine="709"/>
        <w:jc w:val="both"/>
        <w:rPr>
          <w:rFonts w:ascii="Times New Roman" w:hAnsi="Times New Roman" w:cs="Times New Roman"/>
          <w:sz w:val="28"/>
          <w:szCs w:val="28"/>
        </w:rPr>
      </w:pPr>
      <w:r w:rsidRPr="005A35D6">
        <w:rPr>
          <w:rFonts w:ascii="Times New Roman" w:hAnsi="Times New Roman" w:cs="Times New Roman"/>
          <w:sz w:val="28"/>
          <w:szCs w:val="28"/>
        </w:rPr>
        <w:t>Сравнительный подход основывается на предпосылке, что субъекты на рынке осуществляют сделки купли-продажи по аналогии, то есть, основываясь на информации об аналогичных сделках. Предполагается, что благоразумный покупатель не заплатит за продаваемый объект больше, чем стоит на рынке самый дешевый объект аналогичного качества и полезности.</w:t>
      </w:r>
    </w:p>
    <w:p w:rsidR="006B44F4" w:rsidRPr="005A35D6" w:rsidRDefault="006B19F2" w:rsidP="005A35D6">
      <w:pPr>
        <w:pStyle w:val="af6"/>
        <w:spacing w:line="360" w:lineRule="auto"/>
        <w:ind w:firstLine="709"/>
        <w:jc w:val="both"/>
        <w:rPr>
          <w:rFonts w:ascii="Times New Roman" w:hAnsi="Times New Roman" w:cs="Times New Roman"/>
          <w:sz w:val="28"/>
          <w:szCs w:val="28"/>
        </w:rPr>
      </w:pPr>
      <w:r w:rsidRPr="005A35D6">
        <w:rPr>
          <w:rFonts w:ascii="Times New Roman" w:hAnsi="Times New Roman" w:cs="Times New Roman"/>
          <w:sz w:val="28"/>
          <w:szCs w:val="28"/>
        </w:rPr>
        <w:t>В рамках сравнительного подхода к оценке был использован метод сравнения продаж. Процедура оценки основывается на сравнении оцениваемого объекта с сопоставимыми объектами недвижимости, которые были недавно проданы или включены в листинг на продажу, с внесением корректировок по параметрам, по которым объекты отличаются друг от друга. Показателем рыночной стоимости оцениваемого объекта недвижимости выступает цена, которую заплатит на свободном рынке типичный покупатель за аналогичный по качеству и полезности объект.</w:t>
      </w:r>
    </w:p>
    <w:p w:rsidR="006B44F4" w:rsidRPr="005A35D6" w:rsidRDefault="006B19F2" w:rsidP="005A35D6">
      <w:pPr>
        <w:pStyle w:val="af6"/>
        <w:spacing w:line="360" w:lineRule="auto"/>
        <w:ind w:firstLine="709"/>
        <w:jc w:val="both"/>
        <w:rPr>
          <w:rFonts w:ascii="Times New Roman" w:hAnsi="Times New Roman" w:cs="Times New Roman"/>
          <w:sz w:val="28"/>
          <w:szCs w:val="28"/>
        </w:rPr>
      </w:pPr>
      <w:r w:rsidRPr="005A35D6">
        <w:rPr>
          <w:rFonts w:ascii="Times New Roman" w:hAnsi="Times New Roman" w:cs="Times New Roman"/>
          <w:sz w:val="28"/>
          <w:szCs w:val="28"/>
        </w:rPr>
        <w:t>Рыночная стоимость объекта зависит от складывающейся конъюнктуры спроса и предложения на соответствующем сегменте рынка в конкретном месте. Рыночная стоимость имущества при прочих равных условиях не может быть больше, чем стоимость объектов аналогичной полезности сопоставимого качества и местоположения.</w:t>
      </w:r>
    </w:p>
    <w:p w:rsidR="006B44F4" w:rsidRPr="005A35D6" w:rsidRDefault="006B19F2" w:rsidP="005A35D6">
      <w:pPr>
        <w:pStyle w:val="af6"/>
        <w:spacing w:line="360" w:lineRule="auto"/>
        <w:ind w:firstLine="709"/>
        <w:jc w:val="both"/>
        <w:rPr>
          <w:rFonts w:ascii="Times New Roman" w:hAnsi="Times New Roman" w:cs="Times New Roman"/>
          <w:sz w:val="28"/>
          <w:szCs w:val="28"/>
        </w:rPr>
      </w:pPr>
      <w:r w:rsidRPr="005A35D6">
        <w:rPr>
          <w:rFonts w:ascii="Times New Roman" w:hAnsi="Times New Roman" w:cs="Times New Roman"/>
          <w:sz w:val="28"/>
          <w:szCs w:val="28"/>
        </w:rPr>
        <w:lastRenderedPageBreak/>
        <w:t>Метод сравнения продаж наиболее эффективен в условиях, когда имеется достаточное количество достоверной информации о недавних сделках купли-продажи сопоставимых с оцениваемым объектом. Если подобная недвижимость на рынке продаж представлена единичными сделками, подход сравнения продаж не обеспечивает надежных результатов.</w:t>
      </w:r>
    </w:p>
    <w:p w:rsidR="006B44F4" w:rsidRPr="005A35D6" w:rsidRDefault="006B19F2" w:rsidP="005A35D6">
      <w:pPr>
        <w:pStyle w:val="af6"/>
        <w:spacing w:line="360" w:lineRule="auto"/>
        <w:ind w:firstLine="709"/>
        <w:jc w:val="both"/>
        <w:rPr>
          <w:rFonts w:ascii="Times New Roman" w:hAnsi="Times New Roman" w:cs="Times New Roman"/>
          <w:sz w:val="28"/>
          <w:szCs w:val="28"/>
        </w:rPr>
      </w:pPr>
      <w:r w:rsidRPr="005A35D6">
        <w:rPr>
          <w:rFonts w:ascii="Times New Roman" w:hAnsi="Times New Roman" w:cs="Times New Roman"/>
          <w:sz w:val="28"/>
          <w:szCs w:val="28"/>
        </w:rPr>
        <w:t>Процедура оценки рыночной стоимости основана на сравнении объекта оценки с аналогичными объектами недвижимости, которые были проданы или включены в реестр на продажу. Основой применения данного метода является тот факт, что стоимость объекта оценки непосредственно связана с ценой продажи аналогичных объектов. Каждая сопоставимая продажа сравнивается с оцениваемой недвижимостью. В цену сопоставимой продажи вносят поправки, отражающие существенные различия между ними.</w:t>
      </w:r>
    </w:p>
    <w:p w:rsidR="006B44F4" w:rsidRPr="005A35D6" w:rsidRDefault="006B19F2" w:rsidP="005A35D6">
      <w:pPr>
        <w:pStyle w:val="af6"/>
        <w:spacing w:line="360" w:lineRule="auto"/>
        <w:ind w:firstLine="709"/>
        <w:jc w:val="both"/>
        <w:rPr>
          <w:rFonts w:ascii="Times New Roman" w:hAnsi="Times New Roman" w:cs="Times New Roman"/>
          <w:sz w:val="28"/>
          <w:szCs w:val="28"/>
        </w:rPr>
      </w:pPr>
      <w:r w:rsidRPr="005A35D6">
        <w:rPr>
          <w:rFonts w:ascii="Times New Roman" w:hAnsi="Times New Roman" w:cs="Times New Roman"/>
          <w:sz w:val="28"/>
          <w:szCs w:val="28"/>
        </w:rPr>
        <w:t>Следует отметить, что сведения о реально совершенных сделках купли-продажи на рынке недвижимости носят конфиденциальный характер. В основном Оценщик ориентируется на цены предложения с применением необходимых корректировок. Такой подход оправдан с той точки зрения, что потенциальный покупатель прежде, чем принять решение о покупке объекта недвижимости, проанализирует текущее состояние рынка и придет к заключению о возможной цене предлагаемого объекта, учитывая все его достоинства и недостатки относительно других объектов.</w:t>
      </w:r>
    </w:p>
    <w:p w:rsidR="006B44F4" w:rsidRPr="005A35D6" w:rsidRDefault="006B19F2" w:rsidP="005A35D6">
      <w:pPr>
        <w:pStyle w:val="af6"/>
        <w:spacing w:line="360" w:lineRule="auto"/>
        <w:ind w:firstLine="709"/>
        <w:jc w:val="both"/>
        <w:rPr>
          <w:rFonts w:ascii="Times New Roman" w:hAnsi="Times New Roman" w:cs="Times New Roman"/>
          <w:sz w:val="28"/>
          <w:szCs w:val="28"/>
        </w:rPr>
      </w:pPr>
      <w:r w:rsidRPr="005A35D6">
        <w:rPr>
          <w:rFonts w:ascii="Times New Roman" w:hAnsi="Times New Roman" w:cs="Times New Roman"/>
          <w:sz w:val="28"/>
          <w:szCs w:val="28"/>
        </w:rPr>
        <w:t>Применение сравнительного подхода заключается в последовательном выполнении следующих действий:</w:t>
      </w:r>
    </w:p>
    <w:p w:rsidR="006B44F4" w:rsidRPr="005A35D6" w:rsidRDefault="006B19F2" w:rsidP="005A35D6">
      <w:pPr>
        <w:pStyle w:val="af6"/>
        <w:spacing w:line="360" w:lineRule="auto"/>
        <w:ind w:firstLine="709"/>
        <w:jc w:val="both"/>
        <w:rPr>
          <w:rFonts w:ascii="Times New Roman" w:hAnsi="Times New Roman" w:cs="Times New Roman"/>
          <w:sz w:val="28"/>
          <w:szCs w:val="28"/>
        </w:rPr>
      </w:pPr>
      <w:r w:rsidRPr="005A35D6">
        <w:rPr>
          <w:rFonts w:ascii="Times New Roman" w:hAnsi="Times New Roman" w:cs="Times New Roman"/>
          <w:sz w:val="28"/>
          <w:szCs w:val="28"/>
        </w:rPr>
        <w:t>Исследование рынка с целью сбора достоверной информации о недавно совершенных в свободных рыночных условиях сделках, о предложениях по продаже объектов, которые сопоставимы с оцениваемым;</w:t>
      </w:r>
    </w:p>
    <w:p w:rsidR="006B44F4" w:rsidRPr="005A35D6" w:rsidRDefault="006B19F2" w:rsidP="005A35D6">
      <w:pPr>
        <w:pStyle w:val="af6"/>
        <w:spacing w:line="360" w:lineRule="auto"/>
        <w:ind w:firstLine="709"/>
        <w:jc w:val="both"/>
        <w:rPr>
          <w:rFonts w:ascii="Times New Roman" w:hAnsi="Times New Roman" w:cs="Times New Roman"/>
          <w:sz w:val="28"/>
          <w:szCs w:val="28"/>
        </w:rPr>
      </w:pPr>
      <w:r w:rsidRPr="005A35D6">
        <w:rPr>
          <w:rFonts w:ascii="Times New Roman" w:hAnsi="Times New Roman" w:cs="Times New Roman"/>
          <w:sz w:val="28"/>
          <w:szCs w:val="28"/>
        </w:rPr>
        <w:t>Сопоставление исследуемого объекта с выбранными объектами сравнения с целью корректировки их цен продажи или исключения из списка сравнимых;</w:t>
      </w:r>
    </w:p>
    <w:p w:rsidR="006B44F4" w:rsidRPr="005A35D6" w:rsidRDefault="006B19F2" w:rsidP="005A35D6">
      <w:pPr>
        <w:pStyle w:val="af6"/>
        <w:spacing w:line="360" w:lineRule="auto"/>
        <w:ind w:firstLine="709"/>
        <w:jc w:val="both"/>
        <w:rPr>
          <w:rFonts w:ascii="Times New Roman" w:hAnsi="Times New Roman" w:cs="Times New Roman"/>
          <w:sz w:val="28"/>
          <w:szCs w:val="28"/>
        </w:rPr>
      </w:pPr>
      <w:r w:rsidRPr="005A35D6">
        <w:rPr>
          <w:rFonts w:ascii="Times New Roman" w:hAnsi="Times New Roman" w:cs="Times New Roman"/>
          <w:sz w:val="28"/>
          <w:szCs w:val="28"/>
        </w:rPr>
        <w:t xml:space="preserve">Установление стоимости продажи оцениваемого объекта путем сведения скорректированных стоимостных характеристик сравнимых </w:t>
      </w:r>
      <w:r w:rsidRPr="005A35D6">
        <w:rPr>
          <w:rFonts w:ascii="Times New Roman" w:hAnsi="Times New Roman" w:cs="Times New Roman"/>
          <w:sz w:val="28"/>
          <w:szCs w:val="28"/>
        </w:rPr>
        <w:lastRenderedPageBreak/>
        <w:t>объектов к одному стоимостному показателю (или группе показателей - в условиях недостатка или низкой степени достоверности рыночной информации).</w:t>
      </w:r>
    </w:p>
    <w:p w:rsidR="006B44F4" w:rsidRPr="005A35D6" w:rsidRDefault="006B19F2" w:rsidP="005A35D6">
      <w:pPr>
        <w:pStyle w:val="af6"/>
        <w:spacing w:line="360" w:lineRule="auto"/>
        <w:ind w:firstLine="709"/>
        <w:jc w:val="both"/>
        <w:rPr>
          <w:rFonts w:ascii="Times New Roman" w:hAnsi="Times New Roman" w:cs="Times New Roman"/>
          <w:sz w:val="28"/>
          <w:szCs w:val="28"/>
        </w:rPr>
      </w:pPr>
      <w:r w:rsidRPr="005A35D6">
        <w:rPr>
          <w:rFonts w:ascii="Times New Roman" w:hAnsi="Times New Roman" w:cs="Times New Roman"/>
          <w:sz w:val="28"/>
          <w:szCs w:val="28"/>
        </w:rPr>
        <w:t>Для определения рыночной стоимости объекта оценки оценщиками была собрана и проанализирована информация по выставленным на продажу на дату проведения оценки, по двухкомнатным квартирам.</w:t>
      </w:r>
    </w:p>
    <w:p w:rsidR="006B44F4" w:rsidRPr="005A35D6" w:rsidRDefault="006B19F2" w:rsidP="005A35D6">
      <w:pPr>
        <w:pStyle w:val="af6"/>
        <w:spacing w:line="360" w:lineRule="auto"/>
        <w:ind w:firstLine="709"/>
        <w:jc w:val="both"/>
        <w:rPr>
          <w:rFonts w:ascii="Times New Roman" w:hAnsi="Times New Roman" w:cs="Times New Roman"/>
          <w:sz w:val="28"/>
          <w:szCs w:val="28"/>
        </w:rPr>
      </w:pPr>
      <w:r w:rsidRPr="005A35D6">
        <w:rPr>
          <w:rFonts w:ascii="Times New Roman" w:hAnsi="Times New Roman" w:cs="Times New Roman"/>
          <w:sz w:val="28"/>
          <w:szCs w:val="28"/>
        </w:rPr>
        <w:t>Основными критериями отбора объектов аналогов служили следующие:</w:t>
      </w:r>
    </w:p>
    <w:p w:rsidR="006B44F4" w:rsidRPr="005A35D6" w:rsidRDefault="006B19F2" w:rsidP="005A35D6">
      <w:pPr>
        <w:pStyle w:val="af6"/>
        <w:spacing w:line="360" w:lineRule="auto"/>
        <w:ind w:firstLine="709"/>
        <w:jc w:val="both"/>
        <w:rPr>
          <w:rFonts w:ascii="Times New Roman" w:hAnsi="Times New Roman" w:cs="Times New Roman"/>
          <w:sz w:val="28"/>
          <w:szCs w:val="28"/>
        </w:rPr>
      </w:pPr>
      <w:r w:rsidRPr="005A35D6">
        <w:rPr>
          <w:rFonts w:ascii="Times New Roman" w:hAnsi="Times New Roman" w:cs="Times New Roman"/>
          <w:sz w:val="28"/>
          <w:szCs w:val="28"/>
        </w:rPr>
        <w:t>Престижность местоположения и дома;</w:t>
      </w:r>
    </w:p>
    <w:p w:rsidR="006B44F4" w:rsidRPr="005A35D6" w:rsidRDefault="006B19F2" w:rsidP="005A35D6">
      <w:pPr>
        <w:pStyle w:val="af6"/>
        <w:spacing w:line="360" w:lineRule="auto"/>
        <w:ind w:firstLine="709"/>
        <w:jc w:val="both"/>
        <w:rPr>
          <w:rFonts w:ascii="Times New Roman" w:hAnsi="Times New Roman" w:cs="Times New Roman"/>
          <w:sz w:val="28"/>
          <w:szCs w:val="28"/>
        </w:rPr>
      </w:pPr>
      <w:r w:rsidRPr="005A35D6">
        <w:rPr>
          <w:rFonts w:ascii="Times New Roman" w:hAnsi="Times New Roman" w:cs="Times New Roman"/>
          <w:sz w:val="28"/>
          <w:szCs w:val="28"/>
        </w:rPr>
        <w:t>Сопоставимость общей площади аналога и объекта оценки;</w:t>
      </w:r>
    </w:p>
    <w:p w:rsidR="006B44F4" w:rsidRPr="005A35D6" w:rsidRDefault="006B19F2" w:rsidP="005A35D6">
      <w:pPr>
        <w:pStyle w:val="af6"/>
        <w:spacing w:line="360" w:lineRule="auto"/>
        <w:ind w:firstLine="709"/>
        <w:jc w:val="both"/>
        <w:rPr>
          <w:rFonts w:ascii="Times New Roman" w:hAnsi="Times New Roman" w:cs="Times New Roman"/>
          <w:sz w:val="28"/>
          <w:szCs w:val="28"/>
        </w:rPr>
      </w:pPr>
      <w:r w:rsidRPr="005A35D6">
        <w:rPr>
          <w:rFonts w:ascii="Times New Roman" w:hAnsi="Times New Roman" w:cs="Times New Roman"/>
          <w:sz w:val="28"/>
          <w:szCs w:val="28"/>
        </w:rPr>
        <w:t>Количество комнат в квартире;</w:t>
      </w:r>
    </w:p>
    <w:p w:rsidR="006B44F4" w:rsidRPr="005A35D6" w:rsidRDefault="006B19F2" w:rsidP="005A35D6">
      <w:pPr>
        <w:pStyle w:val="af6"/>
        <w:spacing w:line="360" w:lineRule="auto"/>
        <w:ind w:firstLine="709"/>
        <w:jc w:val="both"/>
        <w:rPr>
          <w:rFonts w:ascii="Times New Roman" w:hAnsi="Times New Roman" w:cs="Times New Roman"/>
          <w:sz w:val="28"/>
          <w:szCs w:val="28"/>
        </w:rPr>
      </w:pPr>
      <w:r w:rsidRPr="005A35D6">
        <w:rPr>
          <w:rFonts w:ascii="Times New Roman" w:hAnsi="Times New Roman" w:cs="Times New Roman"/>
          <w:sz w:val="28"/>
          <w:szCs w:val="28"/>
        </w:rPr>
        <w:t>Тип дома.</w:t>
      </w:r>
    </w:p>
    <w:p w:rsidR="006B44F4" w:rsidRPr="005A35D6" w:rsidRDefault="006B19F2" w:rsidP="005A35D6">
      <w:pPr>
        <w:pStyle w:val="af6"/>
        <w:spacing w:line="360" w:lineRule="auto"/>
        <w:ind w:firstLine="709"/>
        <w:jc w:val="both"/>
        <w:rPr>
          <w:rFonts w:ascii="Times New Roman" w:hAnsi="Times New Roman" w:cs="Times New Roman"/>
          <w:sz w:val="28"/>
          <w:szCs w:val="28"/>
        </w:rPr>
      </w:pPr>
      <w:r w:rsidRPr="005A35D6">
        <w:rPr>
          <w:rFonts w:ascii="Times New Roman" w:hAnsi="Times New Roman" w:cs="Times New Roman"/>
          <w:sz w:val="28"/>
          <w:szCs w:val="28"/>
        </w:rPr>
        <w:t>И т. д.</w:t>
      </w:r>
    </w:p>
    <w:p w:rsidR="006B19F2" w:rsidRPr="005A35D6" w:rsidRDefault="006B19F2" w:rsidP="005A35D6">
      <w:pPr>
        <w:pStyle w:val="af6"/>
        <w:spacing w:line="360" w:lineRule="auto"/>
        <w:ind w:firstLine="709"/>
        <w:jc w:val="both"/>
        <w:rPr>
          <w:rFonts w:ascii="Times New Roman" w:hAnsi="Times New Roman" w:cs="Times New Roman"/>
          <w:sz w:val="28"/>
          <w:szCs w:val="28"/>
        </w:rPr>
      </w:pPr>
    </w:p>
    <w:p w:rsidR="006B19F2" w:rsidRPr="005A35D6" w:rsidRDefault="006B19F2" w:rsidP="005A35D6">
      <w:pPr>
        <w:pStyle w:val="af6"/>
        <w:spacing w:line="360" w:lineRule="auto"/>
        <w:ind w:firstLine="709"/>
        <w:jc w:val="both"/>
        <w:rPr>
          <w:rFonts w:ascii="Times New Roman" w:hAnsi="Times New Roman" w:cs="Times New Roman"/>
          <w:sz w:val="28"/>
          <w:szCs w:val="28"/>
        </w:rPr>
      </w:pPr>
    </w:p>
    <w:p w:rsidR="006B44F4" w:rsidRPr="005A35D6" w:rsidRDefault="006B19F2" w:rsidP="005A35D6">
      <w:pPr>
        <w:pStyle w:val="af6"/>
        <w:spacing w:line="360" w:lineRule="auto"/>
        <w:ind w:firstLine="709"/>
        <w:jc w:val="both"/>
        <w:rPr>
          <w:rFonts w:ascii="Times New Roman" w:hAnsi="Times New Roman" w:cs="Times New Roman"/>
          <w:sz w:val="28"/>
          <w:szCs w:val="28"/>
        </w:rPr>
      </w:pPr>
      <w:r w:rsidRPr="005A35D6">
        <w:rPr>
          <w:rFonts w:ascii="Times New Roman" w:hAnsi="Times New Roman" w:cs="Times New Roman"/>
          <w:sz w:val="28"/>
          <w:szCs w:val="28"/>
        </w:rPr>
        <w:t>После отбора объектов аналогов были произведены корректировки. Пояснения корректировок даны ниже.</w:t>
      </w:r>
    </w:p>
    <w:p w:rsidR="006B44F4" w:rsidRPr="005A35D6" w:rsidRDefault="006B19F2" w:rsidP="005A35D6">
      <w:pPr>
        <w:pStyle w:val="af6"/>
        <w:spacing w:line="360" w:lineRule="auto"/>
        <w:ind w:firstLine="709"/>
        <w:jc w:val="both"/>
        <w:rPr>
          <w:rFonts w:ascii="Times New Roman" w:hAnsi="Times New Roman" w:cs="Times New Roman"/>
          <w:sz w:val="28"/>
          <w:szCs w:val="28"/>
        </w:rPr>
      </w:pPr>
      <w:bookmarkStart w:id="27" w:name="bookmark17"/>
      <w:r w:rsidRPr="005A35D6">
        <w:rPr>
          <w:rStyle w:val="39"/>
          <w:rFonts w:eastAsia="Arial Unicode MS"/>
          <w:sz w:val="28"/>
          <w:szCs w:val="28"/>
        </w:rPr>
        <w:t>Корректировки по первой группе элементов сравнения.</w:t>
      </w:r>
      <w:bookmarkEnd w:id="27"/>
    </w:p>
    <w:p w:rsidR="006B44F4" w:rsidRPr="005A35D6" w:rsidRDefault="006B19F2" w:rsidP="005A35D6">
      <w:pPr>
        <w:pStyle w:val="af6"/>
        <w:spacing w:line="360" w:lineRule="auto"/>
        <w:ind w:firstLine="709"/>
        <w:jc w:val="both"/>
        <w:rPr>
          <w:rFonts w:ascii="Times New Roman" w:hAnsi="Times New Roman" w:cs="Times New Roman"/>
          <w:sz w:val="28"/>
          <w:szCs w:val="28"/>
        </w:rPr>
      </w:pPr>
      <w:r w:rsidRPr="005A35D6">
        <w:rPr>
          <w:rFonts w:ascii="Times New Roman" w:hAnsi="Times New Roman" w:cs="Times New Roman"/>
          <w:sz w:val="28"/>
          <w:szCs w:val="28"/>
        </w:rPr>
        <w:t>Поправки на права на объект.</w:t>
      </w:r>
    </w:p>
    <w:p w:rsidR="006B44F4" w:rsidRPr="005A35D6" w:rsidRDefault="006B19F2" w:rsidP="005A35D6">
      <w:pPr>
        <w:pStyle w:val="af6"/>
        <w:spacing w:line="360" w:lineRule="auto"/>
        <w:ind w:firstLine="709"/>
        <w:jc w:val="both"/>
        <w:rPr>
          <w:rFonts w:ascii="Times New Roman" w:hAnsi="Times New Roman" w:cs="Times New Roman"/>
          <w:sz w:val="28"/>
          <w:szCs w:val="28"/>
        </w:rPr>
      </w:pPr>
      <w:r w:rsidRPr="005A35D6">
        <w:rPr>
          <w:rFonts w:ascii="Times New Roman" w:hAnsi="Times New Roman" w:cs="Times New Roman"/>
          <w:sz w:val="28"/>
          <w:szCs w:val="28"/>
        </w:rPr>
        <w:t xml:space="preserve">Все объекты-аналоги находятся в собственности, поправка не вносилась </w:t>
      </w:r>
      <w:r w:rsidRPr="005A35D6">
        <w:rPr>
          <w:rStyle w:val="2f1"/>
          <w:rFonts w:eastAsia="Arial Unicode MS"/>
          <w:sz w:val="28"/>
          <w:szCs w:val="28"/>
        </w:rPr>
        <w:t>Поправка на условия финансирования.</w:t>
      </w:r>
    </w:p>
    <w:p w:rsidR="006B44F4" w:rsidRPr="005A35D6" w:rsidRDefault="006B19F2" w:rsidP="005A35D6">
      <w:pPr>
        <w:pStyle w:val="af6"/>
        <w:spacing w:line="360" w:lineRule="auto"/>
        <w:ind w:firstLine="709"/>
        <w:jc w:val="both"/>
        <w:rPr>
          <w:rFonts w:ascii="Times New Roman" w:hAnsi="Times New Roman" w:cs="Times New Roman"/>
          <w:sz w:val="28"/>
          <w:szCs w:val="28"/>
        </w:rPr>
      </w:pPr>
      <w:r w:rsidRPr="005A35D6">
        <w:rPr>
          <w:rFonts w:ascii="Times New Roman" w:hAnsi="Times New Roman" w:cs="Times New Roman"/>
          <w:sz w:val="28"/>
          <w:szCs w:val="28"/>
        </w:rPr>
        <w:t>Условия финансирования объектов аналогов предполагают типичные для сделок купли продажи платежи.</w:t>
      </w:r>
    </w:p>
    <w:p w:rsidR="006B44F4" w:rsidRPr="005A35D6" w:rsidRDefault="006B19F2" w:rsidP="005A35D6">
      <w:pPr>
        <w:pStyle w:val="af6"/>
        <w:spacing w:line="360" w:lineRule="auto"/>
        <w:ind w:firstLine="709"/>
        <w:jc w:val="both"/>
        <w:rPr>
          <w:rFonts w:ascii="Times New Roman" w:hAnsi="Times New Roman" w:cs="Times New Roman"/>
          <w:sz w:val="28"/>
          <w:szCs w:val="28"/>
        </w:rPr>
      </w:pPr>
      <w:r w:rsidRPr="005A35D6">
        <w:rPr>
          <w:rFonts w:ascii="Times New Roman" w:hAnsi="Times New Roman" w:cs="Times New Roman"/>
          <w:sz w:val="28"/>
          <w:szCs w:val="28"/>
        </w:rPr>
        <w:t>Таким образом, объекты-аналоги имеют условия финансирования, аналогичные условиям финансирования объекта оценки, поэтому данная корректировка не производилась.</w:t>
      </w:r>
    </w:p>
    <w:p w:rsidR="006B44F4" w:rsidRPr="005A35D6" w:rsidRDefault="005A35D6" w:rsidP="005A35D6">
      <w:pPr>
        <w:pStyle w:val="af6"/>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 </w:t>
      </w:r>
      <w:r w:rsidR="006B19F2" w:rsidRPr="005A35D6">
        <w:rPr>
          <w:rFonts w:ascii="Times New Roman" w:hAnsi="Times New Roman" w:cs="Times New Roman"/>
          <w:sz w:val="28"/>
          <w:szCs w:val="28"/>
        </w:rPr>
        <w:t>дату проведения оценки, поправка не вносилась.</w:t>
      </w:r>
    </w:p>
    <w:p w:rsidR="006B19F2" w:rsidRPr="005A35D6" w:rsidRDefault="006B19F2" w:rsidP="005A35D6">
      <w:pPr>
        <w:pStyle w:val="af6"/>
        <w:spacing w:line="360" w:lineRule="auto"/>
        <w:ind w:firstLine="709"/>
        <w:jc w:val="both"/>
        <w:rPr>
          <w:rStyle w:val="39"/>
          <w:rFonts w:eastAsia="Arial Unicode MS"/>
          <w:b w:val="0"/>
          <w:bCs w:val="0"/>
          <w:sz w:val="28"/>
          <w:szCs w:val="28"/>
        </w:rPr>
      </w:pPr>
      <w:bookmarkStart w:id="28" w:name="bookmark18"/>
    </w:p>
    <w:p w:rsidR="006B44F4" w:rsidRPr="005A35D6" w:rsidRDefault="006B19F2" w:rsidP="005A35D6">
      <w:pPr>
        <w:pStyle w:val="af6"/>
        <w:spacing w:line="360" w:lineRule="auto"/>
        <w:ind w:firstLine="709"/>
        <w:jc w:val="both"/>
        <w:rPr>
          <w:rFonts w:ascii="Times New Roman" w:hAnsi="Times New Roman" w:cs="Times New Roman"/>
          <w:sz w:val="28"/>
          <w:szCs w:val="28"/>
        </w:rPr>
      </w:pPr>
      <w:r w:rsidRPr="005A35D6">
        <w:rPr>
          <w:rStyle w:val="39"/>
          <w:rFonts w:eastAsia="Arial Unicode MS"/>
          <w:sz w:val="28"/>
          <w:szCs w:val="28"/>
        </w:rPr>
        <w:t>Корректировки по второй группе элементов сравнения.</w:t>
      </w:r>
      <w:bookmarkEnd w:id="28"/>
    </w:p>
    <w:p w:rsidR="006B44F4" w:rsidRPr="005A35D6" w:rsidRDefault="006B19F2" w:rsidP="005A35D6">
      <w:pPr>
        <w:pStyle w:val="af6"/>
        <w:spacing w:line="360" w:lineRule="auto"/>
        <w:ind w:firstLine="709"/>
        <w:jc w:val="both"/>
        <w:rPr>
          <w:rFonts w:ascii="Times New Roman" w:hAnsi="Times New Roman" w:cs="Times New Roman"/>
          <w:sz w:val="28"/>
          <w:szCs w:val="28"/>
        </w:rPr>
      </w:pPr>
      <w:r w:rsidRPr="005A35D6">
        <w:rPr>
          <w:rFonts w:ascii="Times New Roman" w:hAnsi="Times New Roman" w:cs="Times New Roman"/>
          <w:sz w:val="28"/>
          <w:szCs w:val="28"/>
        </w:rPr>
        <w:t xml:space="preserve">Исходя из описания аналогов и количества элементов сравнения, было принято решение о применении в данном случае качественного метода оценки </w:t>
      </w:r>
      <w:r w:rsidRPr="005A35D6">
        <w:rPr>
          <w:rFonts w:ascii="Times New Roman" w:hAnsi="Times New Roman" w:cs="Times New Roman"/>
          <w:sz w:val="28"/>
          <w:szCs w:val="28"/>
        </w:rPr>
        <w:lastRenderedPageBreak/>
        <w:t>- “относительный сравнительный анализ”. “Относительный сравнительный анализ” заключается в разделении всех объектов сравнения на две группы. К первой группе относят объекты, превосходящие по своим характеристикам объект оценки, а ко второй группе относят объекты, имеющие более низкие качественные характеристики, чем объект оценки. Таким образом, выделяется ценовой диапазон вероятной стоимости объекта оценки. (Методические указания к распоряжению губернатора Санкт-Петербурга от 01.08.1996 № 113-р “О порядке оценки недвижимого имущества, находящегося в государственной собственности, и прав на него”).</w:t>
      </w:r>
    </w:p>
    <w:p w:rsidR="006B44F4" w:rsidRPr="005A35D6" w:rsidRDefault="006B19F2" w:rsidP="005A35D6">
      <w:pPr>
        <w:pStyle w:val="af6"/>
        <w:spacing w:line="360" w:lineRule="auto"/>
        <w:ind w:firstLine="709"/>
        <w:jc w:val="both"/>
        <w:rPr>
          <w:rFonts w:ascii="Times New Roman" w:hAnsi="Times New Roman" w:cs="Times New Roman"/>
          <w:sz w:val="28"/>
          <w:szCs w:val="28"/>
        </w:rPr>
      </w:pPr>
      <w:r w:rsidRPr="005A35D6">
        <w:rPr>
          <w:rFonts w:ascii="Times New Roman" w:hAnsi="Times New Roman" w:cs="Times New Roman"/>
          <w:sz w:val="28"/>
          <w:szCs w:val="28"/>
        </w:rPr>
        <w:t>Таким образом, чтобы оценить стоимость объекта, необходимо сравнить его качественные характеристики и характеристики аналогов. Для этого качественные характеристики кодируются по принципу “чем лучше характеристика, тем выше код”. Система кодирования, примененная в данном случае, приведена в таблице ниже.</w:t>
      </w:r>
    </w:p>
    <w:p w:rsidR="006B44F4" w:rsidRPr="005A35D6" w:rsidRDefault="006B19F2" w:rsidP="005A35D6">
      <w:pPr>
        <w:pStyle w:val="af6"/>
        <w:spacing w:line="360" w:lineRule="auto"/>
        <w:ind w:firstLine="709"/>
        <w:jc w:val="both"/>
        <w:rPr>
          <w:rFonts w:ascii="Times New Roman" w:hAnsi="Times New Roman" w:cs="Times New Roman"/>
          <w:sz w:val="28"/>
          <w:szCs w:val="28"/>
        </w:rPr>
      </w:pPr>
      <w:r w:rsidRPr="005A35D6">
        <w:rPr>
          <w:rFonts w:ascii="Times New Roman" w:hAnsi="Times New Roman" w:cs="Times New Roman"/>
          <w:sz w:val="28"/>
          <w:szCs w:val="28"/>
        </w:rPr>
        <w:t>Кодирование производилось по следующим характеристикам:</w:t>
      </w:r>
    </w:p>
    <w:p w:rsidR="006B44F4" w:rsidRPr="005A35D6" w:rsidRDefault="006B19F2" w:rsidP="005A35D6">
      <w:pPr>
        <w:pStyle w:val="af6"/>
        <w:numPr>
          <w:ilvl w:val="0"/>
          <w:numId w:val="18"/>
        </w:numPr>
        <w:spacing w:line="360" w:lineRule="auto"/>
        <w:jc w:val="both"/>
        <w:rPr>
          <w:rFonts w:ascii="Times New Roman" w:hAnsi="Times New Roman" w:cs="Times New Roman"/>
          <w:sz w:val="28"/>
          <w:szCs w:val="28"/>
        </w:rPr>
      </w:pPr>
      <w:r w:rsidRPr="005A35D6">
        <w:rPr>
          <w:rFonts w:ascii="Times New Roman" w:hAnsi="Times New Roman" w:cs="Times New Roman"/>
          <w:sz w:val="28"/>
          <w:szCs w:val="28"/>
        </w:rPr>
        <w:t>Местоположение.</w:t>
      </w:r>
    </w:p>
    <w:p w:rsidR="006B44F4" w:rsidRPr="005A35D6" w:rsidRDefault="006B19F2" w:rsidP="005A35D6">
      <w:pPr>
        <w:pStyle w:val="af6"/>
        <w:numPr>
          <w:ilvl w:val="0"/>
          <w:numId w:val="18"/>
        </w:numPr>
        <w:spacing w:line="360" w:lineRule="auto"/>
        <w:jc w:val="both"/>
        <w:rPr>
          <w:rFonts w:ascii="Times New Roman" w:hAnsi="Times New Roman" w:cs="Times New Roman"/>
          <w:sz w:val="28"/>
          <w:szCs w:val="28"/>
        </w:rPr>
      </w:pPr>
      <w:r w:rsidRPr="005A35D6">
        <w:rPr>
          <w:rFonts w:ascii="Times New Roman" w:hAnsi="Times New Roman" w:cs="Times New Roman"/>
          <w:sz w:val="28"/>
          <w:szCs w:val="28"/>
        </w:rPr>
        <w:t>Общая площадь.</w:t>
      </w:r>
    </w:p>
    <w:p w:rsidR="006B44F4" w:rsidRPr="005A35D6" w:rsidRDefault="006B19F2" w:rsidP="005A35D6">
      <w:pPr>
        <w:pStyle w:val="af6"/>
        <w:numPr>
          <w:ilvl w:val="0"/>
          <w:numId w:val="18"/>
        </w:numPr>
        <w:spacing w:line="360" w:lineRule="auto"/>
        <w:jc w:val="both"/>
        <w:rPr>
          <w:rFonts w:ascii="Times New Roman" w:hAnsi="Times New Roman" w:cs="Times New Roman"/>
          <w:sz w:val="28"/>
          <w:szCs w:val="28"/>
        </w:rPr>
      </w:pPr>
      <w:r w:rsidRPr="005A35D6">
        <w:rPr>
          <w:rFonts w:ascii="Times New Roman" w:hAnsi="Times New Roman" w:cs="Times New Roman"/>
          <w:sz w:val="28"/>
          <w:szCs w:val="28"/>
        </w:rPr>
        <w:t>Состояние.</w:t>
      </w:r>
    </w:p>
    <w:p w:rsidR="006B44F4" w:rsidRPr="005A35D6" w:rsidRDefault="006B19F2" w:rsidP="005A35D6">
      <w:pPr>
        <w:pStyle w:val="af6"/>
        <w:numPr>
          <w:ilvl w:val="0"/>
          <w:numId w:val="18"/>
        </w:numPr>
        <w:spacing w:line="360" w:lineRule="auto"/>
        <w:jc w:val="both"/>
        <w:rPr>
          <w:rFonts w:ascii="Times New Roman" w:hAnsi="Times New Roman" w:cs="Times New Roman"/>
          <w:sz w:val="28"/>
          <w:szCs w:val="28"/>
        </w:rPr>
      </w:pPr>
      <w:r w:rsidRPr="005A35D6">
        <w:rPr>
          <w:rFonts w:ascii="Times New Roman" w:hAnsi="Times New Roman" w:cs="Times New Roman"/>
          <w:sz w:val="28"/>
          <w:szCs w:val="28"/>
        </w:rPr>
        <w:t>Транспортная доступность.</w:t>
      </w:r>
    </w:p>
    <w:p w:rsidR="006B44F4" w:rsidRPr="005A35D6" w:rsidRDefault="006B19F2" w:rsidP="005A35D6">
      <w:pPr>
        <w:pStyle w:val="af6"/>
        <w:numPr>
          <w:ilvl w:val="0"/>
          <w:numId w:val="18"/>
        </w:numPr>
        <w:spacing w:line="360" w:lineRule="auto"/>
        <w:jc w:val="both"/>
        <w:rPr>
          <w:rFonts w:ascii="Times New Roman" w:hAnsi="Times New Roman" w:cs="Times New Roman"/>
          <w:sz w:val="28"/>
          <w:szCs w:val="28"/>
        </w:rPr>
      </w:pPr>
      <w:r w:rsidRPr="005A35D6">
        <w:rPr>
          <w:rFonts w:ascii="Times New Roman" w:hAnsi="Times New Roman" w:cs="Times New Roman"/>
          <w:sz w:val="28"/>
          <w:szCs w:val="28"/>
        </w:rPr>
        <w:t>Площадь кухни.</w:t>
      </w:r>
    </w:p>
    <w:p w:rsidR="006B44F4" w:rsidRPr="005A35D6" w:rsidRDefault="006B19F2" w:rsidP="005A35D6">
      <w:pPr>
        <w:pStyle w:val="af6"/>
        <w:numPr>
          <w:ilvl w:val="0"/>
          <w:numId w:val="18"/>
        </w:numPr>
        <w:spacing w:line="360" w:lineRule="auto"/>
        <w:jc w:val="both"/>
        <w:rPr>
          <w:rFonts w:ascii="Times New Roman" w:hAnsi="Times New Roman" w:cs="Times New Roman"/>
          <w:sz w:val="28"/>
          <w:szCs w:val="28"/>
        </w:rPr>
      </w:pPr>
      <w:r w:rsidRPr="005A35D6">
        <w:rPr>
          <w:rFonts w:ascii="Times New Roman" w:hAnsi="Times New Roman" w:cs="Times New Roman"/>
          <w:sz w:val="28"/>
          <w:szCs w:val="28"/>
        </w:rPr>
        <w:t>Местоположение</w:t>
      </w:r>
      <w:r w:rsidRPr="005A35D6">
        <w:rPr>
          <w:rStyle w:val="42"/>
          <w:rFonts w:eastAsia="Arial Unicode MS"/>
          <w:i w:val="0"/>
          <w:iCs w:val="0"/>
          <w:sz w:val="28"/>
          <w:szCs w:val="28"/>
        </w:rPr>
        <w:t>.</w:t>
      </w:r>
    </w:p>
    <w:p w:rsidR="006B44F4" w:rsidRPr="005A35D6" w:rsidRDefault="006B19F2" w:rsidP="005A35D6">
      <w:pPr>
        <w:pStyle w:val="af6"/>
        <w:spacing w:line="360" w:lineRule="auto"/>
        <w:ind w:firstLine="709"/>
        <w:jc w:val="both"/>
        <w:rPr>
          <w:rFonts w:ascii="Times New Roman" w:hAnsi="Times New Roman" w:cs="Times New Roman"/>
          <w:sz w:val="28"/>
          <w:szCs w:val="28"/>
        </w:rPr>
      </w:pPr>
      <w:r w:rsidRPr="005A35D6">
        <w:rPr>
          <w:rFonts w:ascii="Times New Roman" w:hAnsi="Times New Roman" w:cs="Times New Roman"/>
          <w:sz w:val="28"/>
          <w:szCs w:val="28"/>
        </w:rPr>
        <w:t>Объект оценки и объекты-аналоги могут отличаться местоположением в квартале, расстоянием до станций метрополитена и остановок общественного городского транспорта.</w:t>
      </w:r>
    </w:p>
    <w:p w:rsidR="006B44F4" w:rsidRPr="005A35D6" w:rsidRDefault="006B19F2" w:rsidP="005A35D6">
      <w:pPr>
        <w:pStyle w:val="af6"/>
        <w:spacing w:line="360" w:lineRule="auto"/>
        <w:ind w:firstLine="709"/>
        <w:jc w:val="both"/>
        <w:rPr>
          <w:rFonts w:ascii="Times New Roman" w:hAnsi="Times New Roman" w:cs="Times New Roman"/>
          <w:sz w:val="28"/>
          <w:szCs w:val="28"/>
        </w:rPr>
      </w:pPr>
      <w:r w:rsidRPr="005A35D6">
        <w:rPr>
          <w:rFonts w:ascii="Times New Roman" w:hAnsi="Times New Roman" w:cs="Times New Roman"/>
          <w:sz w:val="28"/>
          <w:szCs w:val="28"/>
        </w:rPr>
        <w:t>Общая площадь.</w:t>
      </w:r>
    </w:p>
    <w:p w:rsidR="006B44F4" w:rsidRPr="005A35D6" w:rsidRDefault="006B19F2" w:rsidP="005A35D6">
      <w:pPr>
        <w:pStyle w:val="af6"/>
        <w:spacing w:line="360" w:lineRule="auto"/>
        <w:ind w:firstLine="709"/>
        <w:jc w:val="both"/>
        <w:rPr>
          <w:rFonts w:ascii="Times New Roman" w:hAnsi="Times New Roman" w:cs="Times New Roman"/>
          <w:sz w:val="28"/>
          <w:szCs w:val="28"/>
        </w:rPr>
      </w:pPr>
      <w:r w:rsidRPr="005A35D6">
        <w:rPr>
          <w:rFonts w:ascii="Times New Roman" w:hAnsi="Times New Roman" w:cs="Times New Roman"/>
          <w:sz w:val="28"/>
          <w:szCs w:val="28"/>
        </w:rPr>
        <w:t>На рынке недвижимости стоимость квартир зависит от общей площади. Чем больше площадь, тем меньше удельный показатель стоимости (1 кв.м.).</w:t>
      </w:r>
    </w:p>
    <w:p w:rsidR="006B44F4" w:rsidRPr="005A35D6" w:rsidRDefault="006B19F2" w:rsidP="005A35D6">
      <w:pPr>
        <w:pStyle w:val="af6"/>
        <w:spacing w:line="360" w:lineRule="auto"/>
        <w:ind w:firstLine="709"/>
        <w:jc w:val="both"/>
        <w:rPr>
          <w:rFonts w:ascii="Times New Roman" w:hAnsi="Times New Roman" w:cs="Times New Roman"/>
          <w:sz w:val="28"/>
          <w:szCs w:val="28"/>
        </w:rPr>
      </w:pPr>
      <w:r w:rsidRPr="005A35D6">
        <w:rPr>
          <w:rFonts w:ascii="Times New Roman" w:hAnsi="Times New Roman" w:cs="Times New Roman"/>
          <w:sz w:val="28"/>
          <w:szCs w:val="28"/>
        </w:rPr>
        <w:t>Площадь кухни.</w:t>
      </w:r>
    </w:p>
    <w:p w:rsidR="006B44F4" w:rsidRPr="005A35D6" w:rsidRDefault="006B19F2" w:rsidP="005A35D6">
      <w:pPr>
        <w:pStyle w:val="af6"/>
        <w:spacing w:line="360" w:lineRule="auto"/>
        <w:ind w:firstLine="709"/>
        <w:jc w:val="both"/>
        <w:rPr>
          <w:rFonts w:ascii="Times New Roman" w:hAnsi="Times New Roman" w:cs="Times New Roman"/>
          <w:sz w:val="28"/>
          <w:szCs w:val="28"/>
        </w:rPr>
      </w:pPr>
      <w:r w:rsidRPr="005A35D6">
        <w:rPr>
          <w:rFonts w:ascii="Times New Roman" w:hAnsi="Times New Roman" w:cs="Times New Roman"/>
          <w:sz w:val="28"/>
          <w:szCs w:val="28"/>
        </w:rPr>
        <w:t xml:space="preserve">Потенциальный покупатель отдаст предпочтение объекту с большей площадью кухни. Для панельных домов и домов различный серий данный </w:t>
      </w:r>
      <w:r w:rsidRPr="005A35D6">
        <w:rPr>
          <w:rFonts w:ascii="Times New Roman" w:hAnsi="Times New Roman" w:cs="Times New Roman"/>
          <w:sz w:val="28"/>
          <w:szCs w:val="28"/>
        </w:rPr>
        <w:lastRenderedPageBreak/>
        <w:t>показатель важен, т. к. площадь кухни может различаться в 1,5-2 раза.</w:t>
      </w:r>
    </w:p>
    <w:p w:rsidR="006B44F4" w:rsidRPr="005A35D6" w:rsidRDefault="006B19F2" w:rsidP="005A35D6">
      <w:pPr>
        <w:pStyle w:val="af6"/>
        <w:spacing w:line="360" w:lineRule="auto"/>
        <w:ind w:firstLine="709"/>
        <w:jc w:val="both"/>
        <w:rPr>
          <w:rFonts w:ascii="Times New Roman" w:hAnsi="Times New Roman" w:cs="Times New Roman"/>
          <w:sz w:val="28"/>
          <w:szCs w:val="28"/>
        </w:rPr>
      </w:pPr>
      <w:r w:rsidRPr="005A35D6">
        <w:rPr>
          <w:rFonts w:ascii="Times New Roman" w:hAnsi="Times New Roman" w:cs="Times New Roman"/>
          <w:sz w:val="28"/>
          <w:szCs w:val="28"/>
        </w:rPr>
        <w:t>Состояние.</w:t>
      </w:r>
    </w:p>
    <w:p w:rsidR="006B44F4" w:rsidRPr="005A35D6" w:rsidRDefault="006B19F2" w:rsidP="005A35D6">
      <w:pPr>
        <w:pStyle w:val="af6"/>
        <w:spacing w:line="360" w:lineRule="auto"/>
        <w:ind w:firstLine="709"/>
        <w:jc w:val="both"/>
        <w:rPr>
          <w:rFonts w:ascii="Times New Roman" w:hAnsi="Times New Roman" w:cs="Times New Roman"/>
          <w:sz w:val="28"/>
          <w:szCs w:val="28"/>
        </w:rPr>
      </w:pPr>
      <w:r w:rsidRPr="005A35D6">
        <w:rPr>
          <w:rFonts w:ascii="Times New Roman" w:hAnsi="Times New Roman" w:cs="Times New Roman"/>
          <w:sz w:val="28"/>
          <w:szCs w:val="28"/>
        </w:rPr>
        <w:t>Стоимость квартиры зависит от состояния ее внутренней отделки. Потенциальный покупатель хочет при покупке квартиры не делать ее полный ремонт, включающий замену полов, сантехники и т.д. Квартиры во вновь построенных домах (кирпичные, кирпично</w:t>
      </w:r>
      <w:r w:rsidRPr="005A35D6">
        <w:rPr>
          <w:rFonts w:ascii="Times New Roman" w:hAnsi="Times New Roman" w:cs="Times New Roman"/>
          <w:sz w:val="28"/>
          <w:szCs w:val="28"/>
        </w:rPr>
        <w:softHyphen/>
        <w:t>монолитные и монолитные дома) в основном сдаются без отделки.</w:t>
      </w:r>
    </w:p>
    <w:p w:rsidR="006B44F4" w:rsidRPr="005A35D6" w:rsidRDefault="006B19F2" w:rsidP="005A35D6">
      <w:pPr>
        <w:pStyle w:val="af6"/>
        <w:spacing w:line="360" w:lineRule="auto"/>
        <w:ind w:firstLine="709"/>
        <w:jc w:val="both"/>
        <w:rPr>
          <w:rFonts w:ascii="Times New Roman" w:hAnsi="Times New Roman" w:cs="Times New Roman"/>
          <w:sz w:val="28"/>
          <w:szCs w:val="28"/>
        </w:rPr>
      </w:pPr>
      <w:r w:rsidRPr="005A35D6">
        <w:rPr>
          <w:rFonts w:ascii="Times New Roman" w:hAnsi="Times New Roman" w:cs="Times New Roman"/>
          <w:sz w:val="28"/>
          <w:szCs w:val="28"/>
        </w:rPr>
        <w:t>Транспортная доступность.</w:t>
      </w:r>
    </w:p>
    <w:p w:rsidR="006B44F4" w:rsidRPr="005A35D6" w:rsidRDefault="006B19F2" w:rsidP="005A35D6">
      <w:pPr>
        <w:pStyle w:val="af6"/>
        <w:spacing w:line="360" w:lineRule="auto"/>
        <w:ind w:firstLine="709"/>
        <w:jc w:val="both"/>
        <w:rPr>
          <w:rFonts w:ascii="Times New Roman" w:hAnsi="Times New Roman" w:cs="Times New Roman"/>
          <w:sz w:val="28"/>
          <w:szCs w:val="28"/>
        </w:rPr>
      </w:pPr>
      <w:r w:rsidRPr="005A35D6">
        <w:rPr>
          <w:rFonts w:ascii="Times New Roman" w:hAnsi="Times New Roman" w:cs="Times New Roman"/>
          <w:sz w:val="28"/>
          <w:szCs w:val="28"/>
        </w:rPr>
        <w:t>Объекты, расположенные в домах, находящихся в пешеходной доступности от станций метрополитена стоят дороже.</w:t>
      </w: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4627"/>
        <w:gridCol w:w="974"/>
      </w:tblGrid>
      <w:tr w:rsidR="006B44F4" w:rsidRPr="006B19F2">
        <w:tblPrEx>
          <w:tblCellMar>
            <w:top w:w="0" w:type="dxa"/>
            <w:bottom w:w="0" w:type="dxa"/>
          </w:tblCellMar>
        </w:tblPrEx>
        <w:trPr>
          <w:trHeight w:val="538"/>
        </w:trPr>
        <w:tc>
          <w:tcPr>
            <w:tcW w:w="4627" w:type="dxa"/>
            <w:tcBorders>
              <w:top w:val="single" w:sz="4" w:space="0" w:color="auto"/>
              <w:lef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Фактор</w:t>
            </w:r>
          </w:p>
        </w:tc>
        <w:tc>
          <w:tcPr>
            <w:tcW w:w="974" w:type="dxa"/>
            <w:tcBorders>
              <w:top w:val="single" w:sz="4" w:space="0" w:color="auto"/>
              <w:left w:val="single" w:sz="4" w:space="0" w:color="auto"/>
              <w:righ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Код</w:t>
            </w:r>
          </w:p>
        </w:tc>
      </w:tr>
      <w:tr w:rsidR="006B44F4" w:rsidRPr="006B19F2">
        <w:tblPrEx>
          <w:tblCellMar>
            <w:top w:w="0" w:type="dxa"/>
            <w:bottom w:w="0" w:type="dxa"/>
          </w:tblCellMar>
        </w:tblPrEx>
        <w:trPr>
          <w:trHeight w:val="264"/>
        </w:trPr>
        <w:tc>
          <w:tcPr>
            <w:tcW w:w="4627" w:type="dxa"/>
            <w:tcBorders>
              <w:top w:val="single" w:sz="4" w:space="0" w:color="auto"/>
              <w:lef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Площадь объекта</w:t>
            </w:r>
          </w:p>
        </w:tc>
        <w:tc>
          <w:tcPr>
            <w:tcW w:w="974" w:type="dxa"/>
            <w:tcBorders>
              <w:top w:val="single" w:sz="4" w:space="0" w:color="auto"/>
              <w:left w:val="single" w:sz="4" w:space="0" w:color="auto"/>
              <w:right w:val="single" w:sz="4" w:space="0" w:color="auto"/>
            </w:tcBorders>
            <w:shd w:val="clear" w:color="auto" w:fill="FFFFFF"/>
          </w:tcPr>
          <w:p w:rsidR="006B44F4" w:rsidRPr="006B19F2" w:rsidRDefault="006B44F4" w:rsidP="006B19F2">
            <w:pPr>
              <w:pStyle w:val="af6"/>
              <w:rPr>
                <w:rFonts w:ascii="Times New Roman" w:hAnsi="Times New Roman" w:cs="Times New Roman"/>
                <w:sz w:val="10"/>
                <w:szCs w:val="10"/>
              </w:rPr>
            </w:pPr>
          </w:p>
        </w:tc>
      </w:tr>
      <w:tr w:rsidR="006B44F4" w:rsidRPr="006B19F2">
        <w:tblPrEx>
          <w:tblCellMar>
            <w:top w:w="0" w:type="dxa"/>
            <w:bottom w:w="0" w:type="dxa"/>
          </w:tblCellMar>
        </w:tblPrEx>
        <w:trPr>
          <w:trHeight w:val="278"/>
        </w:trPr>
        <w:tc>
          <w:tcPr>
            <w:tcW w:w="4627" w:type="dxa"/>
            <w:tcBorders>
              <w:top w:val="single" w:sz="4" w:space="0" w:color="auto"/>
              <w:lef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До 80 кв.м.</w:t>
            </w:r>
          </w:p>
        </w:tc>
        <w:tc>
          <w:tcPr>
            <w:tcW w:w="974" w:type="dxa"/>
            <w:tcBorders>
              <w:top w:val="single" w:sz="4" w:space="0" w:color="auto"/>
              <w:left w:val="single" w:sz="4" w:space="0" w:color="auto"/>
              <w:righ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1,5</w:t>
            </w:r>
          </w:p>
        </w:tc>
      </w:tr>
      <w:tr w:rsidR="006B44F4" w:rsidRPr="006B19F2">
        <w:tblPrEx>
          <w:tblCellMar>
            <w:top w:w="0" w:type="dxa"/>
            <w:bottom w:w="0" w:type="dxa"/>
          </w:tblCellMar>
        </w:tblPrEx>
        <w:trPr>
          <w:trHeight w:val="269"/>
        </w:trPr>
        <w:tc>
          <w:tcPr>
            <w:tcW w:w="4627" w:type="dxa"/>
            <w:tcBorders>
              <w:top w:val="single" w:sz="4" w:space="0" w:color="auto"/>
              <w:lef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более 80 кв.м.</w:t>
            </w:r>
          </w:p>
        </w:tc>
        <w:tc>
          <w:tcPr>
            <w:tcW w:w="974" w:type="dxa"/>
            <w:tcBorders>
              <w:top w:val="single" w:sz="4" w:space="0" w:color="auto"/>
              <w:left w:val="single" w:sz="4" w:space="0" w:color="auto"/>
              <w:righ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1</w:t>
            </w:r>
          </w:p>
        </w:tc>
      </w:tr>
      <w:tr w:rsidR="006B44F4" w:rsidRPr="006B19F2">
        <w:tblPrEx>
          <w:tblCellMar>
            <w:top w:w="0" w:type="dxa"/>
            <w:bottom w:w="0" w:type="dxa"/>
          </w:tblCellMar>
        </w:tblPrEx>
        <w:trPr>
          <w:trHeight w:val="264"/>
        </w:trPr>
        <w:tc>
          <w:tcPr>
            <w:tcW w:w="4627" w:type="dxa"/>
            <w:tcBorders>
              <w:top w:val="single" w:sz="4" w:space="0" w:color="auto"/>
              <w:lef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Местоположение</w:t>
            </w:r>
          </w:p>
        </w:tc>
        <w:tc>
          <w:tcPr>
            <w:tcW w:w="974" w:type="dxa"/>
            <w:tcBorders>
              <w:top w:val="single" w:sz="4" w:space="0" w:color="auto"/>
              <w:left w:val="single" w:sz="4" w:space="0" w:color="auto"/>
              <w:right w:val="single" w:sz="4" w:space="0" w:color="auto"/>
            </w:tcBorders>
            <w:shd w:val="clear" w:color="auto" w:fill="FFFFFF"/>
          </w:tcPr>
          <w:p w:rsidR="006B44F4" w:rsidRPr="006B19F2" w:rsidRDefault="006B44F4" w:rsidP="006B19F2">
            <w:pPr>
              <w:pStyle w:val="af6"/>
              <w:rPr>
                <w:rFonts w:ascii="Times New Roman" w:hAnsi="Times New Roman" w:cs="Times New Roman"/>
                <w:sz w:val="10"/>
                <w:szCs w:val="10"/>
              </w:rPr>
            </w:pPr>
          </w:p>
        </w:tc>
      </w:tr>
      <w:tr w:rsidR="006B44F4" w:rsidRPr="006B19F2">
        <w:tblPrEx>
          <w:tblCellMar>
            <w:top w:w="0" w:type="dxa"/>
            <w:bottom w:w="0" w:type="dxa"/>
          </w:tblCellMar>
        </w:tblPrEx>
        <w:trPr>
          <w:trHeight w:val="264"/>
        </w:trPr>
        <w:tc>
          <w:tcPr>
            <w:tcW w:w="4627" w:type="dxa"/>
            <w:tcBorders>
              <w:top w:val="single" w:sz="4" w:space="0" w:color="auto"/>
              <w:lef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Аналогичное о. о.</w:t>
            </w:r>
          </w:p>
        </w:tc>
        <w:tc>
          <w:tcPr>
            <w:tcW w:w="974" w:type="dxa"/>
            <w:tcBorders>
              <w:top w:val="single" w:sz="4" w:space="0" w:color="auto"/>
              <w:left w:val="single" w:sz="4" w:space="0" w:color="auto"/>
              <w:righ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1,5</w:t>
            </w:r>
          </w:p>
        </w:tc>
      </w:tr>
      <w:tr w:rsidR="006B44F4" w:rsidRPr="006B19F2">
        <w:tblPrEx>
          <w:tblCellMar>
            <w:top w:w="0" w:type="dxa"/>
            <w:bottom w:w="0" w:type="dxa"/>
          </w:tblCellMar>
        </w:tblPrEx>
        <w:trPr>
          <w:trHeight w:val="264"/>
        </w:trPr>
        <w:tc>
          <w:tcPr>
            <w:tcW w:w="4627" w:type="dxa"/>
            <w:tcBorders>
              <w:top w:val="single" w:sz="4" w:space="0" w:color="auto"/>
              <w:lef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Немного хуже о. о.</w:t>
            </w:r>
          </w:p>
        </w:tc>
        <w:tc>
          <w:tcPr>
            <w:tcW w:w="974" w:type="dxa"/>
            <w:tcBorders>
              <w:top w:val="single" w:sz="4" w:space="0" w:color="auto"/>
              <w:left w:val="single" w:sz="4" w:space="0" w:color="auto"/>
              <w:righ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1</w:t>
            </w:r>
          </w:p>
        </w:tc>
      </w:tr>
      <w:tr w:rsidR="006B44F4" w:rsidRPr="006B19F2">
        <w:tblPrEx>
          <w:tblCellMar>
            <w:top w:w="0" w:type="dxa"/>
            <w:bottom w:w="0" w:type="dxa"/>
          </w:tblCellMar>
        </w:tblPrEx>
        <w:trPr>
          <w:trHeight w:val="269"/>
        </w:trPr>
        <w:tc>
          <w:tcPr>
            <w:tcW w:w="4627" w:type="dxa"/>
            <w:tcBorders>
              <w:top w:val="single" w:sz="4" w:space="0" w:color="auto"/>
              <w:lef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Состояние</w:t>
            </w:r>
          </w:p>
        </w:tc>
        <w:tc>
          <w:tcPr>
            <w:tcW w:w="974" w:type="dxa"/>
            <w:tcBorders>
              <w:top w:val="single" w:sz="4" w:space="0" w:color="auto"/>
              <w:left w:val="single" w:sz="4" w:space="0" w:color="auto"/>
              <w:right w:val="single" w:sz="4" w:space="0" w:color="auto"/>
            </w:tcBorders>
            <w:shd w:val="clear" w:color="auto" w:fill="FFFFFF"/>
          </w:tcPr>
          <w:p w:rsidR="006B44F4" w:rsidRPr="006B19F2" w:rsidRDefault="006B44F4" w:rsidP="006B19F2">
            <w:pPr>
              <w:pStyle w:val="af6"/>
              <w:rPr>
                <w:rFonts w:ascii="Times New Roman" w:hAnsi="Times New Roman" w:cs="Times New Roman"/>
                <w:sz w:val="10"/>
                <w:szCs w:val="10"/>
              </w:rPr>
            </w:pPr>
          </w:p>
        </w:tc>
      </w:tr>
      <w:tr w:rsidR="006B44F4" w:rsidRPr="006B19F2">
        <w:tblPrEx>
          <w:tblCellMar>
            <w:top w:w="0" w:type="dxa"/>
            <w:bottom w:w="0" w:type="dxa"/>
          </w:tblCellMar>
        </w:tblPrEx>
        <w:trPr>
          <w:trHeight w:val="264"/>
        </w:trPr>
        <w:tc>
          <w:tcPr>
            <w:tcW w:w="4627" w:type="dxa"/>
            <w:tcBorders>
              <w:top w:val="single" w:sz="4" w:space="0" w:color="auto"/>
              <w:lef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Евростандарт</w:t>
            </w:r>
          </w:p>
        </w:tc>
        <w:tc>
          <w:tcPr>
            <w:tcW w:w="974" w:type="dxa"/>
            <w:tcBorders>
              <w:top w:val="single" w:sz="4" w:space="0" w:color="auto"/>
              <w:left w:val="single" w:sz="4" w:space="0" w:color="auto"/>
              <w:righ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2</w:t>
            </w:r>
          </w:p>
        </w:tc>
      </w:tr>
      <w:tr w:rsidR="006B44F4" w:rsidRPr="006B19F2">
        <w:tblPrEx>
          <w:tblCellMar>
            <w:top w:w="0" w:type="dxa"/>
            <w:bottom w:w="0" w:type="dxa"/>
          </w:tblCellMar>
        </w:tblPrEx>
        <w:trPr>
          <w:trHeight w:val="264"/>
        </w:trPr>
        <w:tc>
          <w:tcPr>
            <w:tcW w:w="4627" w:type="dxa"/>
            <w:tcBorders>
              <w:top w:val="single" w:sz="4" w:space="0" w:color="auto"/>
              <w:lef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Ремонт произведен</w:t>
            </w:r>
          </w:p>
        </w:tc>
        <w:tc>
          <w:tcPr>
            <w:tcW w:w="974" w:type="dxa"/>
            <w:tcBorders>
              <w:top w:val="single" w:sz="4" w:space="0" w:color="auto"/>
              <w:left w:val="single" w:sz="4" w:space="0" w:color="auto"/>
              <w:righ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1,5</w:t>
            </w:r>
          </w:p>
        </w:tc>
      </w:tr>
      <w:tr w:rsidR="006B44F4" w:rsidRPr="006B19F2">
        <w:tblPrEx>
          <w:tblCellMar>
            <w:top w:w="0" w:type="dxa"/>
            <w:bottom w:w="0" w:type="dxa"/>
          </w:tblCellMar>
        </w:tblPrEx>
        <w:trPr>
          <w:trHeight w:val="264"/>
        </w:trPr>
        <w:tc>
          <w:tcPr>
            <w:tcW w:w="4627" w:type="dxa"/>
            <w:tcBorders>
              <w:top w:val="single" w:sz="4" w:space="0" w:color="auto"/>
              <w:lef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Без отделки или отсутствие данных</w:t>
            </w:r>
          </w:p>
        </w:tc>
        <w:tc>
          <w:tcPr>
            <w:tcW w:w="974" w:type="dxa"/>
            <w:tcBorders>
              <w:top w:val="single" w:sz="4" w:space="0" w:color="auto"/>
              <w:left w:val="single" w:sz="4" w:space="0" w:color="auto"/>
              <w:righ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1</w:t>
            </w:r>
          </w:p>
        </w:tc>
      </w:tr>
      <w:tr w:rsidR="006B44F4" w:rsidRPr="006B19F2">
        <w:tblPrEx>
          <w:tblCellMar>
            <w:top w:w="0" w:type="dxa"/>
            <w:bottom w:w="0" w:type="dxa"/>
          </w:tblCellMar>
        </w:tblPrEx>
        <w:trPr>
          <w:trHeight w:val="269"/>
        </w:trPr>
        <w:tc>
          <w:tcPr>
            <w:tcW w:w="4627" w:type="dxa"/>
            <w:tcBorders>
              <w:top w:val="single" w:sz="4" w:space="0" w:color="auto"/>
              <w:lef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Транспортная доступность</w:t>
            </w:r>
          </w:p>
        </w:tc>
        <w:tc>
          <w:tcPr>
            <w:tcW w:w="974" w:type="dxa"/>
            <w:tcBorders>
              <w:top w:val="single" w:sz="4" w:space="0" w:color="auto"/>
              <w:left w:val="single" w:sz="4" w:space="0" w:color="auto"/>
              <w:right w:val="single" w:sz="4" w:space="0" w:color="auto"/>
            </w:tcBorders>
            <w:shd w:val="clear" w:color="auto" w:fill="FFFFFF"/>
          </w:tcPr>
          <w:p w:rsidR="006B44F4" w:rsidRPr="006B19F2" w:rsidRDefault="006B44F4" w:rsidP="006B19F2">
            <w:pPr>
              <w:pStyle w:val="af6"/>
              <w:rPr>
                <w:rFonts w:ascii="Times New Roman" w:hAnsi="Times New Roman" w:cs="Times New Roman"/>
                <w:sz w:val="10"/>
                <w:szCs w:val="10"/>
              </w:rPr>
            </w:pPr>
          </w:p>
        </w:tc>
      </w:tr>
      <w:tr w:rsidR="006B44F4" w:rsidRPr="006B19F2">
        <w:tblPrEx>
          <w:tblCellMar>
            <w:top w:w="0" w:type="dxa"/>
            <w:bottom w:w="0" w:type="dxa"/>
          </w:tblCellMar>
        </w:tblPrEx>
        <w:trPr>
          <w:trHeight w:val="264"/>
        </w:trPr>
        <w:tc>
          <w:tcPr>
            <w:tcW w:w="4627" w:type="dxa"/>
            <w:tcBorders>
              <w:top w:val="single" w:sz="4" w:space="0" w:color="auto"/>
              <w:lef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Ст. метро на расстоянии до 10 мин пеш</w:t>
            </w:r>
          </w:p>
        </w:tc>
        <w:tc>
          <w:tcPr>
            <w:tcW w:w="974" w:type="dxa"/>
            <w:tcBorders>
              <w:top w:val="single" w:sz="4" w:space="0" w:color="auto"/>
              <w:left w:val="single" w:sz="4" w:space="0" w:color="auto"/>
              <w:righ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1,5</w:t>
            </w:r>
          </w:p>
        </w:tc>
      </w:tr>
      <w:tr w:rsidR="006B44F4" w:rsidRPr="006B19F2">
        <w:tblPrEx>
          <w:tblCellMar>
            <w:top w:w="0" w:type="dxa"/>
            <w:bottom w:w="0" w:type="dxa"/>
          </w:tblCellMar>
        </w:tblPrEx>
        <w:trPr>
          <w:trHeight w:val="264"/>
        </w:trPr>
        <w:tc>
          <w:tcPr>
            <w:tcW w:w="4627" w:type="dxa"/>
            <w:tcBorders>
              <w:top w:val="single" w:sz="4" w:space="0" w:color="auto"/>
              <w:lef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Ст. метро на расстоянии более 15 мин пеш</w:t>
            </w:r>
          </w:p>
        </w:tc>
        <w:tc>
          <w:tcPr>
            <w:tcW w:w="974" w:type="dxa"/>
            <w:tcBorders>
              <w:top w:val="single" w:sz="4" w:space="0" w:color="auto"/>
              <w:left w:val="single" w:sz="4" w:space="0" w:color="auto"/>
              <w:righ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1</w:t>
            </w:r>
          </w:p>
        </w:tc>
      </w:tr>
      <w:tr w:rsidR="006B44F4" w:rsidRPr="006B19F2">
        <w:tblPrEx>
          <w:tblCellMar>
            <w:top w:w="0" w:type="dxa"/>
            <w:bottom w:w="0" w:type="dxa"/>
          </w:tblCellMar>
        </w:tblPrEx>
        <w:trPr>
          <w:trHeight w:val="264"/>
        </w:trPr>
        <w:tc>
          <w:tcPr>
            <w:tcW w:w="4627" w:type="dxa"/>
            <w:tcBorders>
              <w:top w:val="single" w:sz="4" w:space="0" w:color="auto"/>
              <w:lef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Площадь кухни</w:t>
            </w:r>
          </w:p>
        </w:tc>
        <w:tc>
          <w:tcPr>
            <w:tcW w:w="974" w:type="dxa"/>
            <w:tcBorders>
              <w:top w:val="single" w:sz="4" w:space="0" w:color="auto"/>
              <w:left w:val="single" w:sz="4" w:space="0" w:color="auto"/>
              <w:right w:val="single" w:sz="4" w:space="0" w:color="auto"/>
            </w:tcBorders>
            <w:shd w:val="clear" w:color="auto" w:fill="FFFFFF"/>
          </w:tcPr>
          <w:p w:rsidR="006B44F4" w:rsidRPr="006B19F2" w:rsidRDefault="006B44F4" w:rsidP="006B19F2">
            <w:pPr>
              <w:pStyle w:val="af6"/>
              <w:rPr>
                <w:rFonts w:ascii="Times New Roman" w:hAnsi="Times New Roman" w:cs="Times New Roman"/>
                <w:sz w:val="10"/>
                <w:szCs w:val="10"/>
              </w:rPr>
            </w:pPr>
          </w:p>
        </w:tc>
      </w:tr>
      <w:tr w:rsidR="006B44F4" w:rsidRPr="006B19F2">
        <w:tblPrEx>
          <w:tblCellMar>
            <w:top w:w="0" w:type="dxa"/>
            <w:bottom w:w="0" w:type="dxa"/>
          </w:tblCellMar>
        </w:tblPrEx>
        <w:trPr>
          <w:trHeight w:val="283"/>
        </w:trPr>
        <w:tc>
          <w:tcPr>
            <w:tcW w:w="4627" w:type="dxa"/>
            <w:tcBorders>
              <w:top w:val="single" w:sz="4" w:space="0" w:color="auto"/>
              <w:lef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11 кв.м. и более</w:t>
            </w:r>
          </w:p>
        </w:tc>
        <w:tc>
          <w:tcPr>
            <w:tcW w:w="974" w:type="dxa"/>
            <w:tcBorders>
              <w:top w:val="single" w:sz="4" w:space="0" w:color="auto"/>
              <w:left w:val="single" w:sz="4" w:space="0" w:color="auto"/>
              <w:righ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1,5</w:t>
            </w:r>
          </w:p>
        </w:tc>
      </w:tr>
      <w:tr w:rsidR="006B44F4" w:rsidRPr="006B19F2">
        <w:tblPrEx>
          <w:tblCellMar>
            <w:top w:w="0" w:type="dxa"/>
            <w:bottom w:w="0" w:type="dxa"/>
          </w:tblCellMar>
        </w:tblPrEx>
        <w:trPr>
          <w:trHeight w:val="288"/>
        </w:trPr>
        <w:tc>
          <w:tcPr>
            <w:tcW w:w="4627" w:type="dxa"/>
            <w:tcBorders>
              <w:top w:val="single" w:sz="4" w:space="0" w:color="auto"/>
              <w:left w:val="single" w:sz="4" w:space="0" w:color="auto"/>
              <w:bottom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До 11 кв.м.</w:t>
            </w:r>
          </w:p>
        </w:tc>
        <w:tc>
          <w:tcPr>
            <w:tcW w:w="974" w:type="dxa"/>
            <w:tcBorders>
              <w:top w:val="single" w:sz="4" w:space="0" w:color="auto"/>
              <w:left w:val="single" w:sz="4" w:space="0" w:color="auto"/>
              <w:bottom w:val="single" w:sz="4" w:space="0" w:color="auto"/>
              <w:righ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1</w:t>
            </w:r>
          </w:p>
        </w:tc>
      </w:tr>
    </w:tbl>
    <w:p w:rsidR="006B19F2" w:rsidRPr="006B19F2" w:rsidRDefault="006B19F2" w:rsidP="006B19F2">
      <w:pPr>
        <w:pStyle w:val="af6"/>
        <w:rPr>
          <w:rFonts w:ascii="Times New Roman" w:hAnsi="Times New Roman" w:cs="Times New Roman"/>
        </w:rPr>
      </w:pPr>
    </w:p>
    <w:p w:rsidR="002B27FE" w:rsidRDefault="006B19F2" w:rsidP="005A35D6">
      <w:pPr>
        <w:pStyle w:val="af6"/>
        <w:spacing w:line="360" w:lineRule="auto"/>
        <w:ind w:firstLine="709"/>
        <w:jc w:val="both"/>
        <w:rPr>
          <w:rFonts w:ascii="Times New Roman" w:hAnsi="Times New Roman" w:cs="Times New Roman"/>
          <w:sz w:val="28"/>
          <w:szCs w:val="28"/>
        </w:rPr>
      </w:pPr>
      <w:r w:rsidRPr="005A35D6">
        <w:rPr>
          <w:rFonts w:ascii="Times New Roman" w:hAnsi="Times New Roman" w:cs="Times New Roman"/>
          <w:sz w:val="28"/>
          <w:szCs w:val="28"/>
        </w:rPr>
        <w:t>После кодирования производится приведение кодов к относительным величинам для того, чтобы уравнять влияние каждого из факторов на стоимость (используемый метод предполагает одинаковое влияние факторов на стоимость). Для этого код объекта по каждому из факторов делят на максимальное значение. После приведения максимальное значение кода для любого фактора равно единице.</w:t>
      </w:r>
    </w:p>
    <w:p w:rsidR="002B27FE" w:rsidRDefault="002B27FE" w:rsidP="005A35D6">
      <w:pPr>
        <w:pStyle w:val="af6"/>
        <w:spacing w:line="360" w:lineRule="auto"/>
        <w:ind w:firstLine="709"/>
        <w:jc w:val="both"/>
        <w:rPr>
          <w:rFonts w:ascii="Times New Roman" w:hAnsi="Times New Roman" w:cs="Times New Roman"/>
          <w:sz w:val="28"/>
          <w:szCs w:val="28"/>
        </w:rPr>
      </w:pPr>
    </w:p>
    <w:p w:rsidR="002B27FE" w:rsidRDefault="002B27FE" w:rsidP="005A35D6">
      <w:pPr>
        <w:pStyle w:val="af6"/>
        <w:spacing w:line="360" w:lineRule="auto"/>
        <w:ind w:firstLine="709"/>
        <w:jc w:val="both"/>
        <w:rPr>
          <w:rFonts w:ascii="Times New Roman" w:hAnsi="Times New Roman" w:cs="Times New Roman"/>
          <w:sz w:val="28"/>
          <w:szCs w:val="28"/>
        </w:rPr>
      </w:pPr>
    </w:p>
    <w:p w:rsidR="002B27FE" w:rsidRDefault="002B27FE" w:rsidP="005A35D6">
      <w:pPr>
        <w:pStyle w:val="af6"/>
        <w:spacing w:line="360" w:lineRule="auto"/>
        <w:ind w:firstLine="709"/>
        <w:jc w:val="both"/>
        <w:rPr>
          <w:rFonts w:ascii="Times New Roman" w:hAnsi="Times New Roman" w:cs="Times New Roman"/>
          <w:sz w:val="28"/>
          <w:szCs w:val="28"/>
        </w:rPr>
      </w:pPr>
    </w:p>
    <w:tbl>
      <w:tblPr>
        <w:tblStyle w:val="af1"/>
        <w:tblW w:w="9743" w:type="dxa"/>
        <w:tblLayout w:type="fixed"/>
        <w:tblLook w:val="04A0" w:firstRow="1" w:lastRow="0" w:firstColumn="1" w:lastColumn="0" w:noHBand="0" w:noVBand="1"/>
      </w:tblPr>
      <w:tblGrid>
        <w:gridCol w:w="2972"/>
        <w:gridCol w:w="1559"/>
        <w:gridCol w:w="2410"/>
        <w:gridCol w:w="1418"/>
        <w:gridCol w:w="1384"/>
      </w:tblGrid>
      <w:tr w:rsidR="00AC34AE" w:rsidRPr="00AC34AE" w:rsidTr="00AC34AE">
        <w:trPr>
          <w:trHeight w:val="856"/>
        </w:trPr>
        <w:tc>
          <w:tcPr>
            <w:tcW w:w="2972" w:type="dxa"/>
            <w:hideMark/>
          </w:tcPr>
          <w:p w:rsidR="00AC34AE" w:rsidRPr="00AC34AE" w:rsidRDefault="00AC34AE" w:rsidP="00AC34AE">
            <w:pPr>
              <w:pStyle w:val="af6"/>
              <w:rPr>
                <w:rFonts w:ascii="Times New Roman" w:hAnsi="Times New Roman" w:cs="Times New Roman"/>
                <w:lang w:bidi="ar-SA"/>
              </w:rPr>
            </w:pPr>
            <w:bookmarkStart w:id="29" w:name="RANGE!A19"/>
            <w:r w:rsidRPr="00AC34AE">
              <w:rPr>
                <w:rFonts w:ascii="Times New Roman" w:hAnsi="Times New Roman" w:cs="Times New Roman"/>
                <w:lang w:bidi="ar-SA"/>
              </w:rPr>
              <w:lastRenderedPageBreak/>
              <w:t>Информация по сравниваемому объекту</w:t>
            </w:r>
            <w:bookmarkEnd w:id="29"/>
          </w:p>
        </w:tc>
        <w:tc>
          <w:tcPr>
            <w:tcW w:w="1559" w:type="dxa"/>
            <w:hideMark/>
          </w:tcPr>
          <w:p w:rsidR="00AC34AE" w:rsidRPr="00AC34AE" w:rsidRDefault="00AC34AE" w:rsidP="00AC34AE">
            <w:pPr>
              <w:pStyle w:val="af6"/>
              <w:rPr>
                <w:rFonts w:ascii="Times New Roman" w:hAnsi="Times New Roman" w:cs="Times New Roman"/>
                <w:lang w:bidi="ar-SA"/>
              </w:rPr>
            </w:pPr>
            <w:r w:rsidRPr="00AC34AE">
              <w:rPr>
                <w:rFonts w:ascii="Times New Roman" w:hAnsi="Times New Roman" w:cs="Times New Roman"/>
                <w:lang w:bidi="ar-SA"/>
              </w:rPr>
              <w:t>Цена за кв.м., тыс.руб.</w:t>
            </w:r>
          </w:p>
        </w:tc>
        <w:tc>
          <w:tcPr>
            <w:tcW w:w="2410" w:type="dxa"/>
            <w:hideMark/>
          </w:tcPr>
          <w:p w:rsidR="00AC34AE" w:rsidRPr="00AC34AE" w:rsidRDefault="00AC34AE" w:rsidP="00AC34AE">
            <w:pPr>
              <w:pStyle w:val="af6"/>
              <w:rPr>
                <w:rFonts w:ascii="Times New Roman" w:hAnsi="Times New Roman" w:cs="Times New Roman"/>
                <w:lang w:bidi="ar-SA"/>
              </w:rPr>
            </w:pPr>
            <w:r w:rsidRPr="00AC34AE">
              <w:rPr>
                <w:rFonts w:ascii="Times New Roman" w:hAnsi="Times New Roman" w:cs="Times New Roman"/>
                <w:lang w:bidi="ar-SA"/>
              </w:rPr>
              <w:t>Состояние</w:t>
            </w:r>
          </w:p>
        </w:tc>
        <w:tc>
          <w:tcPr>
            <w:tcW w:w="1418" w:type="dxa"/>
            <w:hideMark/>
          </w:tcPr>
          <w:p w:rsidR="00AC34AE" w:rsidRPr="00AC34AE" w:rsidRDefault="00AC34AE" w:rsidP="00AC34AE">
            <w:pPr>
              <w:pStyle w:val="af6"/>
              <w:rPr>
                <w:rFonts w:ascii="Times New Roman" w:hAnsi="Times New Roman" w:cs="Times New Roman"/>
                <w:lang w:bidi="ar-SA"/>
              </w:rPr>
            </w:pPr>
            <w:r w:rsidRPr="00AC34AE">
              <w:rPr>
                <w:rFonts w:ascii="Times New Roman" w:hAnsi="Times New Roman" w:cs="Times New Roman"/>
              </w:rPr>
              <w:t>Площадь, всего</w:t>
            </w:r>
          </w:p>
        </w:tc>
        <w:tc>
          <w:tcPr>
            <w:tcW w:w="1384" w:type="dxa"/>
            <w:hideMark/>
          </w:tcPr>
          <w:p w:rsidR="00AC34AE" w:rsidRPr="00AC34AE" w:rsidRDefault="00AC34AE" w:rsidP="00AC34AE">
            <w:pPr>
              <w:pStyle w:val="af6"/>
              <w:rPr>
                <w:rFonts w:ascii="Times New Roman" w:hAnsi="Times New Roman" w:cs="Times New Roman"/>
                <w:lang w:bidi="ar-SA"/>
              </w:rPr>
            </w:pPr>
            <w:r w:rsidRPr="00AC34AE">
              <w:rPr>
                <w:rFonts w:ascii="Times New Roman" w:hAnsi="Times New Roman" w:cs="Times New Roman"/>
                <w:lang w:bidi="ar-SA"/>
              </w:rPr>
              <w:t>Площадь кухни, м</w:t>
            </w:r>
          </w:p>
        </w:tc>
      </w:tr>
      <w:tr w:rsidR="00AC34AE" w:rsidRPr="00AC34AE" w:rsidTr="00AC34AE">
        <w:trPr>
          <w:trHeight w:val="458"/>
        </w:trPr>
        <w:tc>
          <w:tcPr>
            <w:tcW w:w="2972" w:type="dxa"/>
            <w:hideMark/>
          </w:tcPr>
          <w:p w:rsidR="00AC34AE" w:rsidRPr="00AC34AE" w:rsidRDefault="00AC34AE" w:rsidP="00AC34AE">
            <w:pPr>
              <w:pStyle w:val="af6"/>
              <w:rPr>
                <w:rFonts w:ascii="Times New Roman" w:hAnsi="Times New Roman" w:cs="Times New Roman"/>
                <w:lang w:bidi="ar-SA"/>
              </w:rPr>
            </w:pPr>
            <w:r w:rsidRPr="00AC34AE">
              <w:rPr>
                <w:rFonts w:ascii="Times New Roman" w:hAnsi="Times New Roman" w:cs="Times New Roman"/>
                <w:lang w:bidi="ar-SA"/>
              </w:rPr>
              <w:t>Ярослава Гашека 24</w:t>
            </w:r>
          </w:p>
        </w:tc>
        <w:tc>
          <w:tcPr>
            <w:tcW w:w="1559" w:type="dxa"/>
            <w:noWrap/>
            <w:hideMark/>
          </w:tcPr>
          <w:p w:rsidR="00AC34AE" w:rsidRPr="00AC34AE" w:rsidRDefault="00AC34AE" w:rsidP="00AC34AE">
            <w:pPr>
              <w:pStyle w:val="af6"/>
              <w:rPr>
                <w:rFonts w:ascii="Times New Roman" w:hAnsi="Times New Roman" w:cs="Times New Roman"/>
                <w:lang w:bidi="ar-SA"/>
              </w:rPr>
            </w:pPr>
            <w:bookmarkStart w:id="30" w:name="RANGE!B20"/>
            <w:r w:rsidRPr="00AC34AE">
              <w:rPr>
                <w:rFonts w:ascii="Times New Roman" w:hAnsi="Times New Roman" w:cs="Times New Roman"/>
                <w:lang w:bidi="ar-SA"/>
              </w:rPr>
              <w:t>112625,00</w:t>
            </w:r>
            <w:bookmarkEnd w:id="30"/>
          </w:p>
        </w:tc>
        <w:tc>
          <w:tcPr>
            <w:tcW w:w="2410" w:type="dxa"/>
            <w:noWrap/>
            <w:hideMark/>
          </w:tcPr>
          <w:p w:rsidR="00AC34AE" w:rsidRPr="00AC34AE" w:rsidRDefault="00AC34AE" w:rsidP="00AC34AE">
            <w:pPr>
              <w:pStyle w:val="af6"/>
              <w:rPr>
                <w:rFonts w:ascii="Times New Roman" w:hAnsi="Times New Roman" w:cs="Times New Roman"/>
                <w:lang w:bidi="ar-SA"/>
              </w:rPr>
            </w:pPr>
            <w:r w:rsidRPr="00AC34AE">
              <w:rPr>
                <w:rFonts w:ascii="Times New Roman" w:hAnsi="Times New Roman" w:cs="Times New Roman"/>
                <w:lang w:bidi="ar-SA"/>
              </w:rPr>
              <w:t>Ремонт произведен</w:t>
            </w:r>
          </w:p>
        </w:tc>
        <w:tc>
          <w:tcPr>
            <w:tcW w:w="1418" w:type="dxa"/>
            <w:noWrap/>
            <w:hideMark/>
          </w:tcPr>
          <w:p w:rsidR="00AC34AE" w:rsidRPr="00AC34AE" w:rsidRDefault="00AC34AE" w:rsidP="00AC34AE">
            <w:pPr>
              <w:pStyle w:val="af6"/>
              <w:rPr>
                <w:rFonts w:ascii="Times New Roman" w:hAnsi="Times New Roman" w:cs="Times New Roman"/>
                <w:lang w:bidi="ar-SA"/>
              </w:rPr>
            </w:pPr>
            <w:r w:rsidRPr="00AC34AE">
              <w:rPr>
                <w:rFonts w:ascii="Times New Roman" w:hAnsi="Times New Roman" w:cs="Times New Roman"/>
                <w:lang w:bidi="ar-SA"/>
              </w:rPr>
              <w:t>67,4</w:t>
            </w:r>
          </w:p>
        </w:tc>
        <w:tc>
          <w:tcPr>
            <w:tcW w:w="1384" w:type="dxa"/>
            <w:noWrap/>
            <w:hideMark/>
          </w:tcPr>
          <w:p w:rsidR="00AC34AE" w:rsidRPr="00AC34AE" w:rsidRDefault="00AC34AE" w:rsidP="00AC34AE">
            <w:pPr>
              <w:pStyle w:val="af6"/>
              <w:rPr>
                <w:rFonts w:ascii="Times New Roman" w:hAnsi="Times New Roman" w:cs="Times New Roman"/>
                <w:lang w:bidi="ar-SA"/>
              </w:rPr>
            </w:pPr>
            <w:r w:rsidRPr="00AC34AE">
              <w:rPr>
                <w:rFonts w:ascii="Times New Roman" w:hAnsi="Times New Roman" w:cs="Times New Roman"/>
                <w:lang w:bidi="ar-SA"/>
              </w:rPr>
              <w:t>9,7</w:t>
            </w:r>
          </w:p>
        </w:tc>
      </w:tr>
      <w:tr w:rsidR="00AC34AE" w:rsidRPr="00AC34AE" w:rsidTr="00AC34AE">
        <w:trPr>
          <w:trHeight w:val="458"/>
        </w:trPr>
        <w:tc>
          <w:tcPr>
            <w:tcW w:w="2972" w:type="dxa"/>
            <w:hideMark/>
          </w:tcPr>
          <w:p w:rsidR="00AC34AE" w:rsidRPr="00AC34AE" w:rsidRDefault="00AC34AE" w:rsidP="00AC34AE">
            <w:pPr>
              <w:pStyle w:val="af6"/>
              <w:rPr>
                <w:rFonts w:ascii="Times New Roman" w:hAnsi="Times New Roman" w:cs="Times New Roman"/>
                <w:lang w:bidi="ar-SA"/>
              </w:rPr>
            </w:pPr>
            <w:r w:rsidRPr="00AC34AE">
              <w:rPr>
                <w:rFonts w:ascii="Times New Roman" w:hAnsi="Times New Roman" w:cs="Times New Roman"/>
                <w:lang w:bidi="ar-SA"/>
              </w:rPr>
              <w:t>Купчинская 25 к.1</w:t>
            </w:r>
          </w:p>
        </w:tc>
        <w:tc>
          <w:tcPr>
            <w:tcW w:w="1559" w:type="dxa"/>
            <w:noWrap/>
            <w:hideMark/>
          </w:tcPr>
          <w:p w:rsidR="00AC34AE" w:rsidRPr="00AC34AE" w:rsidRDefault="00AC34AE" w:rsidP="00AC34AE">
            <w:pPr>
              <w:pStyle w:val="af6"/>
              <w:rPr>
                <w:rFonts w:ascii="Times New Roman" w:hAnsi="Times New Roman" w:cs="Times New Roman"/>
                <w:lang w:bidi="ar-SA"/>
              </w:rPr>
            </w:pPr>
            <w:r w:rsidRPr="00AC34AE">
              <w:rPr>
                <w:rFonts w:ascii="Times New Roman" w:hAnsi="Times New Roman" w:cs="Times New Roman"/>
                <w:lang w:bidi="ar-SA"/>
              </w:rPr>
              <w:t>103675,00</w:t>
            </w:r>
          </w:p>
        </w:tc>
        <w:tc>
          <w:tcPr>
            <w:tcW w:w="2410" w:type="dxa"/>
            <w:noWrap/>
            <w:hideMark/>
          </w:tcPr>
          <w:p w:rsidR="00AC34AE" w:rsidRPr="00AC34AE" w:rsidRDefault="00AC34AE" w:rsidP="00AC34AE">
            <w:pPr>
              <w:pStyle w:val="af6"/>
              <w:rPr>
                <w:rFonts w:ascii="Times New Roman" w:hAnsi="Times New Roman" w:cs="Times New Roman"/>
                <w:lang w:bidi="ar-SA"/>
              </w:rPr>
            </w:pPr>
            <w:r w:rsidRPr="00AC34AE">
              <w:rPr>
                <w:rFonts w:ascii="Times New Roman" w:hAnsi="Times New Roman" w:cs="Times New Roman"/>
                <w:lang w:bidi="ar-SA"/>
              </w:rPr>
              <w:t>Ремонт произведен</w:t>
            </w:r>
          </w:p>
        </w:tc>
        <w:tc>
          <w:tcPr>
            <w:tcW w:w="1418" w:type="dxa"/>
            <w:noWrap/>
            <w:hideMark/>
          </w:tcPr>
          <w:p w:rsidR="00AC34AE" w:rsidRPr="00AC34AE" w:rsidRDefault="00AC34AE" w:rsidP="00AC34AE">
            <w:pPr>
              <w:pStyle w:val="af6"/>
              <w:rPr>
                <w:rFonts w:ascii="Times New Roman" w:hAnsi="Times New Roman" w:cs="Times New Roman"/>
                <w:lang w:bidi="ar-SA"/>
              </w:rPr>
            </w:pPr>
            <w:r w:rsidRPr="00AC34AE">
              <w:rPr>
                <w:rFonts w:ascii="Times New Roman" w:hAnsi="Times New Roman" w:cs="Times New Roman"/>
                <w:lang w:bidi="ar-SA"/>
              </w:rPr>
              <w:t>69</w:t>
            </w:r>
          </w:p>
        </w:tc>
        <w:tc>
          <w:tcPr>
            <w:tcW w:w="1384" w:type="dxa"/>
            <w:noWrap/>
            <w:hideMark/>
          </w:tcPr>
          <w:p w:rsidR="00AC34AE" w:rsidRPr="00AC34AE" w:rsidRDefault="00AC34AE" w:rsidP="00AC34AE">
            <w:pPr>
              <w:pStyle w:val="af6"/>
              <w:rPr>
                <w:rFonts w:ascii="Times New Roman" w:hAnsi="Times New Roman" w:cs="Times New Roman"/>
                <w:lang w:bidi="ar-SA"/>
              </w:rPr>
            </w:pPr>
            <w:r w:rsidRPr="00AC34AE">
              <w:rPr>
                <w:rFonts w:ascii="Times New Roman" w:hAnsi="Times New Roman" w:cs="Times New Roman"/>
                <w:lang w:bidi="ar-SA"/>
              </w:rPr>
              <w:t>13</w:t>
            </w:r>
          </w:p>
        </w:tc>
      </w:tr>
      <w:tr w:rsidR="00AC34AE" w:rsidRPr="00AC34AE" w:rsidTr="00AC34AE">
        <w:trPr>
          <w:trHeight w:val="458"/>
        </w:trPr>
        <w:tc>
          <w:tcPr>
            <w:tcW w:w="2972" w:type="dxa"/>
            <w:noWrap/>
            <w:hideMark/>
          </w:tcPr>
          <w:p w:rsidR="00AC34AE" w:rsidRPr="00AC34AE" w:rsidRDefault="00AC34AE" w:rsidP="00AC34AE">
            <w:pPr>
              <w:pStyle w:val="af6"/>
              <w:rPr>
                <w:rFonts w:ascii="Times New Roman" w:hAnsi="Times New Roman" w:cs="Times New Roman"/>
                <w:lang w:bidi="ar-SA"/>
              </w:rPr>
            </w:pPr>
            <w:r w:rsidRPr="00AC34AE">
              <w:rPr>
                <w:rFonts w:ascii="Times New Roman" w:hAnsi="Times New Roman" w:cs="Times New Roman"/>
                <w:lang w:bidi="ar-SA"/>
              </w:rPr>
              <w:t>Купчинская 35 к.1</w:t>
            </w:r>
          </w:p>
        </w:tc>
        <w:tc>
          <w:tcPr>
            <w:tcW w:w="1559" w:type="dxa"/>
            <w:noWrap/>
            <w:hideMark/>
          </w:tcPr>
          <w:p w:rsidR="00AC34AE" w:rsidRPr="00AC34AE" w:rsidRDefault="00AC34AE" w:rsidP="00AC34AE">
            <w:pPr>
              <w:pStyle w:val="af6"/>
              <w:rPr>
                <w:rFonts w:ascii="Times New Roman" w:hAnsi="Times New Roman" w:cs="Times New Roman"/>
                <w:lang w:bidi="ar-SA"/>
              </w:rPr>
            </w:pPr>
            <w:r w:rsidRPr="00AC34AE">
              <w:rPr>
                <w:rFonts w:ascii="Times New Roman" w:hAnsi="Times New Roman" w:cs="Times New Roman"/>
                <w:lang w:bidi="ar-SA"/>
              </w:rPr>
              <w:t>103500,00</w:t>
            </w:r>
          </w:p>
        </w:tc>
        <w:tc>
          <w:tcPr>
            <w:tcW w:w="2410" w:type="dxa"/>
            <w:noWrap/>
            <w:hideMark/>
          </w:tcPr>
          <w:p w:rsidR="00AC34AE" w:rsidRPr="00AC34AE" w:rsidRDefault="00AC34AE" w:rsidP="00AC34AE">
            <w:pPr>
              <w:pStyle w:val="af6"/>
              <w:rPr>
                <w:rFonts w:ascii="Times New Roman" w:hAnsi="Times New Roman" w:cs="Times New Roman"/>
                <w:lang w:bidi="ar-SA"/>
              </w:rPr>
            </w:pPr>
            <w:r w:rsidRPr="00AC34AE">
              <w:rPr>
                <w:rFonts w:ascii="Times New Roman" w:hAnsi="Times New Roman" w:cs="Times New Roman"/>
                <w:lang w:bidi="ar-SA"/>
              </w:rPr>
              <w:t>Ремонт произведен</w:t>
            </w:r>
          </w:p>
        </w:tc>
        <w:tc>
          <w:tcPr>
            <w:tcW w:w="1418" w:type="dxa"/>
            <w:noWrap/>
            <w:hideMark/>
          </w:tcPr>
          <w:p w:rsidR="00AC34AE" w:rsidRPr="00AC34AE" w:rsidRDefault="00AC34AE" w:rsidP="00AC34AE">
            <w:pPr>
              <w:pStyle w:val="af6"/>
              <w:rPr>
                <w:rFonts w:ascii="Times New Roman" w:hAnsi="Times New Roman" w:cs="Times New Roman"/>
                <w:lang w:bidi="ar-SA"/>
              </w:rPr>
            </w:pPr>
            <w:r w:rsidRPr="00AC34AE">
              <w:rPr>
                <w:rFonts w:ascii="Times New Roman" w:hAnsi="Times New Roman" w:cs="Times New Roman"/>
                <w:lang w:bidi="ar-SA"/>
              </w:rPr>
              <w:t>70,4</w:t>
            </w:r>
          </w:p>
        </w:tc>
        <w:tc>
          <w:tcPr>
            <w:tcW w:w="1384" w:type="dxa"/>
            <w:noWrap/>
            <w:hideMark/>
          </w:tcPr>
          <w:p w:rsidR="00AC34AE" w:rsidRPr="00AC34AE" w:rsidRDefault="00AC34AE" w:rsidP="00AC34AE">
            <w:pPr>
              <w:pStyle w:val="af6"/>
              <w:rPr>
                <w:rFonts w:ascii="Times New Roman" w:hAnsi="Times New Roman" w:cs="Times New Roman"/>
                <w:lang w:bidi="ar-SA"/>
              </w:rPr>
            </w:pPr>
            <w:r w:rsidRPr="00AC34AE">
              <w:rPr>
                <w:rFonts w:ascii="Times New Roman" w:hAnsi="Times New Roman" w:cs="Times New Roman"/>
                <w:lang w:bidi="ar-SA"/>
              </w:rPr>
              <w:t>13,7</w:t>
            </w:r>
          </w:p>
        </w:tc>
      </w:tr>
      <w:tr w:rsidR="00AC34AE" w:rsidRPr="00AC34AE" w:rsidTr="00AC34AE">
        <w:trPr>
          <w:trHeight w:val="458"/>
        </w:trPr>
        <w:tc>
          <w:tcPr>
            <w:tcW w:w="2972" w:type="dxa"/>
            <w:noWrap/>
            <w:hideMark/>
          </w:tcPr>
          <w:p w:rsidR="00AC34AE" w:rsidRPr="00AC34AE" w:rsidRDefault="00AC34AE" w:rsidP="00AC34AE">
            <w:pPr>
              <w:pStyle w:val="af6"/>
              <w:rPr>
                <w:rFonts w:ascii="Times New Roman" w:hAnsi="Times New Roman" w:cs="Times New Roman"/>
                <w:lang w:bidi="ar-SA"/>
              </w:rPr>
            </w:pPr>
            <w:r w:rsidRPr="00AC34AE">
              <w:rPr>
                <w:rFonts w:ascii="Times New Roman" w:hAnsi="Times New Roman" w:cs="Times New Roman"/>
                <w:lang w:bidi="ar-SA"/>
              </w:rPr>
              <w:t>Ярослава Гашека 9</w:t>
            </w:r>
          </w:p>
        </w:tc>
        <w:tc>
          <w:tcPr>
            <w:tcW w:w="1559" w:type="dxa"/>
            <w:noWrap/>
            <w:hideMark/>
          </w:tcPr>
          <w:p w:rsidR="00AC34AE" w:rsidRPr="00AC34AE" w:rsidRDefault="00AC34AE" w:rsidP="00AC34AE">
            <w:pPr>
              <w:pStyle w:val="af6"/>
              <w:rPr>
                <w:rFonts w:ascii="Times New Roman" w:hAnsi="Times New Roman" w:cs="Times New Roman"/>
                <w:lang w:bidi="ar-SA"/>
              </w:rPr>
            </w:pPr>
            <w:r w:rsidRPr="00AC34AE">
              <w:rPr>
                <w:rFonts w:ascii="Times New Roman" w:hAnsi="Times New Roman" w:cs="Times New Roman"/>
                <w:lang w:bidi="ar-SA"/>
              </w:rPr>
              <w:t>102650,00</w:t>
            </w:r>
          </w:p>
        </w:tc>
        <w:tc>
          <w:tcPr>
            <w:tcW w:w="2410" w:type="dxa"/>
            <w:noWrap/>
            <w:hideMark/>
          </w:tcPr>
          <w:p w:rsidR="00AC34AE" w:rsidRPr="00AC34AE" w:rsidRDefault="00AC34AE" w:rsidP="00AC34AE">
            <w:pPr>
              <w:pStyle w:val="af6"/>
              <w:rPr>
                <w:rFonts w:ascii="Times New Roman" w:hAnsi="Times New Roman" w:cs="Times New Roman"/>
                <w:lang w:bidi="ar-SA"/>
              </w:rPr>
            </w:pPr>
            <w:r w:rsidRPr="00AC34AE">
              <w:rPr>
                <w:rFonts w:ascii="Times New Roman" w:hAnsi="Times New Roman" w:cs="Times New Roman"/>
                <w:lang w:bidi="ar-SA"/>
              </w:rPr>
              <w:t>Ремонт произведен</w:t>
            </w:r>
          </w:p>
        </w:tc>
        <w:tc>
          <w:tcPr>
            <w:tcW w:w="1418" w:type="dxa"/>
            <w:noWrap/>
            <w:hideMark/>
          </w:tcPr>
          <w:p w:rsidR="00AC34AE" w:rsidRPr="00AC34AE" w:rsidRDefault="00AC34AE" w:rsidP="00AC34AE">
            <w:pPr>
              <w:pStyle w:val="af6"/>
              <w:rPr>
                <w:rFonts w:ascii="Times New Roman" w:hAnsi="Times New Roman" w:cs="Times New Roman"/>
                <w:lang w:bidi="ar-SA"/>
              </w:rPr>
            </w:pPr>
            <w:r w:rsidRPr="00AC34AE">
              <w:rPr>
                <w:rFonts w:ascii="Times New Roman" w:hAnsi="Times New Roman" w:cs="Times New Roman"/>
                <w:lang w:bidi="ar-SA"/>
              </w:rPr>
              <w:t>62</w:t>
            </w:r>
          </w:p>
        </w:tc>
        <w:tc>
          <w:tcPr>
            <w:tcW w:w="1384" w:type="dxa"/>
            <w:noWrap/>
            <w:hideMark/>
          </w:tcPr>
          <w:p w:rsidR="00AC34AE" w:rsidRPr="00AC34AE" w:rsidRDefault="00AC34AE" w:rsidP="00AC34AE">
            <w:pPr>
              <w:pStyle w:val="af6"/>
              <w:rPr>
                <w:rFonts w:ascii="Times New Roman" w:hAnsi="Times New Roman" w:cs="Times New Roman"/>
                <w:lang w:bidi="ar-SA"/>
              </w:rPr>
            </w:pPr>
            <w:r w:rsidRPr="00AC34AE">
              <w:rPr>
                <w:rFonts w:ascii="Times New Roman" w:hAnsi="Times New Roman" w:cs="Times New Roman"/>
                <w:lang w:bidi="ar-SA"/>
              </w:rPr>
              <w:t>14</w:t>
            </w:r>
          </w:p>
        </w:tc>
      </w:tr>
      <w:tr w:rsidR="00AC34AE" w:rsidRPr="00AC34AE" w:rsidTr="00AC34AE">
        <w:trPr>
          <w:trHeight w:val="458"/>
        </w:trPr>
        <w:tc>
          <w:tcPr>
            <w:tcW w:w="2972" w:type="dxa"/>
            <w:noWrap/>
            <w:hideMark/>
          </w:tcPr>
          <w:p w:rsidR="00AC34AE" w:rsidRPr="00AC34AE" w:rsidRDefault="00AC34AE" w:rsidP="00AC34AE">
            <w:pPr>
              <w:pStyle w:val="af6"/>
              <w:rPr>
                <w:rFonts w:ascii="Times New Roman" w:hAnsi="Times New Roman" w:cs="Times New Roman"/>
                <w:lang w:bidi="ar-SA"/>
              </w:rPr>
            </w:pPr>
            <w:r w:rsidRPr="00AC34AE">
              <w:rPr>
                <w:rFonts w:ascii="Times New Roman" w:hAnsi="Times New Roman" w:cs="Times New Roman"/>
                <w:lang w:bidi="ar-SA"/>
              </w:rPr>
              <w:t>Ярослава Гашека 11 к.1</w:t>
            </w:r>
          </w:p>
        </w:tc>
        <w:tc>
          <w:tcPr>
            <w:tcW w:w="1559" w:type="dxa"/>
            <w:noWrap/>
            <w:hideMark/>
          </w:tcPr>
          <w:p w:rsidR="00AC34AE" w:rsidRPr="00AC34AE" w:rsidRDefault="00AC34AE" w:rsidP="00AC34AE">
            <w:pPr>
              <w:pStyle w:val="af6"/>
              <w:rPr>
                <w:rFonts w:ascii="Times New Roman" w:hAnsi="Times New Roman" w:cs="Times New Roman"/>
                <w:lang w:bidi="ar-SA"/>
              </w:rPr>
            </w:pPr>
            <w:r w:rsidRPr="00AC34AE">
              <w:rPr>
                <w:rFonts w:ascii="Times New Roman" w:hAnsi="Times New Roman" w:cs="Times New Roman"/>
                <w:lang w:bidi="ar-SA"/>
              </w:rPr>
              <w:t>99250,00</w:t>
            </w:r>
          </w:p>
        </w:tc>
        <w:tc>
          <w:tcPr>
            <w:tcW w:w="2410" w:type="dxa"/>
            <w:noWrap/>
            <w:hideMark/>
          </w:tcPr>
          <w:p w:rsidR="00AC34AE" w:rsidRPr="00AC34AE" w:rsidRDefault="00AC34AE" w:rsidP="00AC34AE">
            <w:pPr>
              <w:pStyle w:val="af6"/>
              <w:rPr>
                <w:rFonts w:ascii="Times New Roman" w:hAnsi="Times New Roman" w:cs="Times New Roman"/>
                <w:lang w:bidi="ar-SA"/>
              </w:rPr>
            </w:pPr>
            <w:r w:rsidRPr="00AC34AE">
              <w:rPr>
                <w:rFonts w:ascii="Times New Roman" w:hAnsi="Times New Roman" w:cs="Times New Roman"/>
                <w:lang w:bidi="ar-SA"/>
              </w:rPr>
              <w:t>Ремонт произведен</w:t>
            </w:r>
          </w:p>
        </w:tc>
        <w:tc>
          <w:tcPr>
            <w:tcW w:w="1418" w:type="dxa"/>
            <w:noWrap/>
            <w:hideMark/>
          </w:tcPr>
          <w:p w:rsidR="00AC34AE" w:rsidRPr="00AC34AE" w:rsidRDefault="00AC34AE" w:rsidP="00AC34AE">
            <w:pPr>
              <w:pStyle w:val="af6"/>
              <w:rPr>
                <w:rFonts w:ascii="Times New Roman" w:hAnsi="Times New Roman" w:cs="Times New Roman"/>
                <w:lang w:bidi="ar-SA"/>
              </w:rPr>
            </w:pPr>
            <w:r w:rsidRPr="00AC34AE">
              <w:rPr>
                <w:rFonts w:ascii="Times New Roman" w:hAnsi="Times New Roman" w:cs="Times New Roman"/>
                <w:lang w:bidi="ar-SA"/>
              </w:rPr>
              <w:t>68,65</w:t>
            </w:r>
          </w:p>
        </w:tc>
        <w:tc>
          <w:tcPr>
            <w:tcW w:w="1384" w:type="dxa"/>
            <w:noWrap/>
            <w:hideMark/>
          </w:tcPr>
          <w:p w:rsidR="00AC34AE" w:rsidRPr="00AC34AE" w:rsidRDefault="00AC34AE" w:rsidP="00AC34AE">
            <w:pPr>
              <w:pStyle w:val="af6"/>
              <w:rPr>
                <w:rFonts w:ascii="Times New Roman" w:hAnsi="Times New Roman" w:cs="Times New Roman"/>
                <w:lang w:bidi="ar-SA"/>
              </w:rPr>
            </w:pPr>
            <w:r w:rsidRPr="00AC34AE">
              <w:rPr>
                <w:rFonts w:ascii="Times New Roman" w:hAnsi="Times New Roman" w:cs="Times New Roman"/>
                <w:lang w:bidi="ar-SA"/>
              </w:rPr>
              <w:t>10,45</w:t>
            </w:r>
          </w:p>
        </w:tc>
      </w:tr>
      <w:tr w:rsidR="00AC34AE" w:rsidRPr="00AC34AE" w:rsidTr="00AC34AE">
        <w:trPr>
          <w:trHeight w:val="510"/>
        </w:trPr>
        <w:tc>
          <w:tcPr>
            <w:tcW w:w="2972" w:type="dxa"/>
            <w:noWrap/>
            <w:hideMark/>
          </w:tcPr>
          <w:p w:rsidR="00AC34AE" w:rsidRPr="00AC34AE" w:rsidRDefault="00AC34AE" w:rsidP="00AC34AE">
            <w:pPr>
              <w:pStyle w:val="af6"/>
              <w:rPr>
                <w:rFonts w:ascii="Times New Roman" w:hAnsi="Times New Roman" w:cs="Times New Roman"/>
                <w:lang w:bidi="ar-SA"/>
              </w:rPr>
            </w:pPr>
            <w:r w:rsidRPr="00AC34AE">
              <w:rPr>
                <w:rFonts w:ascii="Times New Roman" w:hAnsi="Times New Roman" w:cs="Times New Roman"/>
                <w:lang w:bidi="ar-SA"/>
              </w:rPr>
              <w:t>Купчинская 22 к.1</w:t>
            </w:r>
          </w:p>
        </w:tc>
        <w:tc>
          <w:tcPr>
            <w:tcW w:w="1559" w:type="dxa"/>
            <w:noWrap/>
            <w:hideMark/>
          </w:tcPr>
          <w:p w:rsidR="00AC34AE" w:rsidRPr="00AC34AE" w:rsidRDefault="00AC34AE" w:rsidP="00AC34AE">
            <w:pPr>
              <w:pStyle w:val="af6"/>
              <w:rPr>
                <w:rFonts w:ascii="Times New Roman" w:hAnsi="Times New Roman" w:cs="Times New Roman"/>
                <w:lang w:bidi="ar-SA"/>
              </w:rPr>
            </w:pPr>
            <w:r w:rsidRPr="00AC34AE">
              <w:rPr>
                <w:rFonts w:ascii="Times New Roman" w:hAnsi="Times New Roman" w:cs="Times New Roman"/>
                <w:lang w:bidi="ar-SA"/>
              </w:rPr>
              <w:t>103575,00</w:t>
            </w:r>
          </w:p>
        </w:tc>
        <w:tc>
          <w:tcPr>
            <w:tcW w:w="2410" w:type="dxa"/>
            <w:noWrap/>
            <w:hideMark/>
          </w:tcPr>
          <w:p w:rsidR="00AC34AE" w:rsidRPr="00AC34AE" w:rsidRDefault="00AC34AE" w:rsidP="00AC34AE">
            <w:pPr>
              <w:pStyle w:val="af6"/>
              <w:rPr>
                <w:rFonts w:ascii="Times New Roman" w:hAnsi="Times New Roman" w:cs="Times New Roman"/>
                <w:lang w:bidi="ar-SA"/>
              </w:rPr>
            </w:pPr>
            <w:r w:rsidRPr="00AC34AE">
              <w:rPr>
                <w:rFonts w:ascii="Times New Roman" w:hAnsi="Times New Roman" w:cs="Times New Roman"/>
                <w:lang w:bidi="ar-SA"/>
              </w:rPr>
              <w:t>Ремонт произведен</w:t>
            </w:r>
          </w:p>
        </w:tc>
        <w:tc>
          <w:tcPr>
            <w:tcW w:w="1418" w:type="dxa"/>
            <w:noWrap/>
            <w:hideMark/>
          </w:tcPr>
          <w:p w:rsidR="00AC34AE" w:rsidRPr="00AC34AE" w:rsidRDefault="00AC34AE" w:rsidP="00AC34AE">
            <w:pPr>
              <w:pStyle w:val="af6"/>
              <w:rPr>
                <w:rFonts w:ascii="Times New Roman" w:hAnsi="Times New Roman" w:cs="Times New Roman"/>
                <w:lang w:bidi="ar-SA"/>
              </w:rPr>
            </w:pPr>
            <w:r w:rsidRPr="00AC34AE">
              <w:rPr>
                <w:rFonts w:ascii="Times New Roman" w:hAnsi="Times New Roman" w:cs="Times New Roman"/>
                <w:lang w:bidi="ar-SA"/>
              </w:rPr>
              <w:t>70,9</w:t>
            </w:r>
          </w:p>
        </w:tc>
        <w:tc>
          <w:tcPr>
            <w:tcW w:w="1384" w:type="dxa"/>
            <w:noWrap/>
            <w:hideMark/>
          </w:tcPr>
          <w:p w:rsidR="00AC34AE" w:rsidRPr="00AC34AE" w:rsidRDefault="00AC34AE" w:rsidP="00AC34AE">
            <w:pPr>
              <w:pStyle w:val="af6"/>
              <w:rPr>
                <w:rFonts w:ascii="Times New Roman" w:hAnsi="Times New Roman" w:cs="Times New Roman"/>
                <w:lang w:bidi="ar-SA"/>
              </w:rPr>
            </w:pPr>
            <w:r w:rsidRPr="00AC34AE">
              <w:rPr>
                <w:rFonts w:ascii="Times New Roman" w:hAnsi="Times New Roman" w:cs="Times New Roman"/>
                <w:lang w:bidi="ar-SA"/>
              </w:rPr>
              <w:t>13,5</w:t>
            </w:r>
          </w:p>
        </w:tc>
      </w:tr>
    </w:tbl>
    <w:p w:rsidR="006B44F4" w:rsidRPr="005A35D6" w:rsidRDefault="006B19F2" w:rsidP="005A35D6">
      <w:pPr>
        <w:pStyle w:val="af6"/>
        <w:spacing w:line="360" w:lineRule="auto"/>
        <w:ind w:firstLine="709"/>
        <w:jc w:val="both"/>
        <w:rPr>
          <w:rFonts w:ascii="Times New Roman" w:hAnsi="Times New Roman" w:cs="Times New Roman"/>
          <w:sz w:val="28"/>
          <w:szCs w:val="28"/>
        </w:rPr>
      </w:pPr>
      <w:r w:rsidRPr="005A35D6">
        <w:rPr>
          <w:rFonts w:ascii="Times New Roman" w:hAnsi="Times New Roman" w:cs="Times New Roman"/>
          <w:sz w:val="28"/>
          <w:szCs w:val="28"/>
        </w:rPr>
        <w:t>.</w:t>
      </w:r>
    </w:p>
    <w:p w:rsidR="006B44F4" w:rsidRDefault="006B19F2" w:rsidP="005A35D6">
      <w:pPr>
        <w:pStyle w:val="af6"/>
        <w:spacing w:line="360" w:lineRule="auto"/>
        <w:ind w:firstLine="709"/>
        <w:jc w:val="both"/>
        <w:rPr>
          <w:rStyle w:val="35"/>
          <w:rFonts w:eastAsia="Arial Unicode MS"/>
          <w:b w:val="0"/>
          <w:bCs w:val="0"/>
          <w:sz w:val="28"/>
          <w:szCs w:val="28"/>
        </w:rPr>
      </w:pPr>
      <w:r w:rsidRPr="005A35D6">
        <w:rPr>
          <w:rStyle w:val="35"/>
          <w:rFonts w:eastAsia="Arial Unicode MS"/>
          <w:b w:val="0"/>
          <w:bCs w:val="0"/>
          <w:sz w:val="28"/>
          <w:szCs w:val="28"/>
        </w:rPr>
        <w:t xml:space="preserve">По результатам кодирования и приведения рассчитывается </w:t>
      </w:r>
      <w:r w:rsidRPr="005A35D6">
        <w:rPr>
          <w:rFonts w:ascii="Times New Roman" w:hAnsi="Times New Roman" w:cs="Times New Roman"/>
          <w:sz w:val="28"/>
          <w:szCs w:val="28"/>
        </w:rPr>
        <w:t xml:space="preserve">суммарный коэффициент качества </w:t>
      </w:r>
      <w:r w:rsidRPr="005A35D6">
        <w:rPr>
          <w:rStyle w:val="35"/>
          <w:rFonts w:eastAsia="Arial Unicode MS"/>
          <w:b w:val="0"/>
          <w:bCs w:val="0"/>
          <w:sz w:val="28"/>
          <w:szCs w:val="28"/>
        </w:rPr>
        <w:t xml:space="preserve">как сумма кодов для каждого объекта (строка “Сумма кодов”). </w:t>
      </w:r>
      <w:r w:rsidRPr="005A35D6">
        <w:rPr>
          <w:rFonts w:ascii="Times New Roman" w:hAnsi="Times New Roman" w:cs="Times New Roman"/>
          <w:sz w:val="28"/>
          <w:szCs w:val="28"/>
        </w:rPr>
        <w:t>В данной модели его можно рассматривать как стоимостной показатель, отражающий суммарное качество объекта оценки и аналогов</w:t>
      </w:r>
      <w:r w:rsidRPr="005A35D6">
        <w:rPr>
          <w:rStyle w:val="35"/>
          <w:rFonts w:eastAsia="Arial Unicode MS"/>
          <w:b w:val="0"/>
          <w:bCs w:val="0"/>
          <w:sz w:val="28"/>
          <w:szCs w:val="28"/>
        </w:rPr>
        <w:t>.</w:t>
      </w:r>
    </w:p>
    <w:tbl>
      <w:tblPr>
        <w:tblStyle w:val="af1"/>
        <w:tblW w:w="10178" w:type="dxa"/>
        <w:tblInd w:w="-289" w:type="dxa"/>
        <w:tblLayout w:type="fixed"/>
        <w:tblLook w:val="0000" w:firstRow="0" w:lastRow="0" w:firstColumn="0" w:lastColumn="0" w:noHBand="0" w:noVBand="0"/>
      </w:tblPr>
      <w:tblGrid>
        <w:gridCol w:w="2036"/>
        <w:gridCol w:w="1248"/>
        <w:gridCol w:w="1325"/>
        <w:gridCol w:w="1421"/>
        <w:gridCol w:w="1325"/>
        <w:gridCol w:w="1555"/>
        <w:gridCol w:w="1268"/>
      </w:tblGrid>
      <w:tr w:rsidR="00AC34AE" w:rsidRPr="00AC34AE" w:rsidTr="00AC34AE">
        <w:trPr>
          <w:trHeight w:val="667"/>
        </w:trPr>
        <w:tc>
          <w:tcPr>
            <w:tcW w:w="2036" w:type="dxa"/>
          </w:tcPr>
          <w:p w:rsidR="00AC34AE" w:rsidRPr="00AC34AE" w:rsidRDefault="00AC34AE" w:rsidP="00AC34AE">
            <w:pPr>
              <w:pStyle w:val="af6"/>
              <w:rPr>
                <w:rStyle w:val="285pt0"/>
                <w:rFonts w:eastAsia="Arial Unicode MS"/>
                <w:sz w:val="24"/>
                <w:szCs w:val="24"/>
              </w:rPr>
            </w:pPr>
            <w:bookmarkStart w:id="31" w:name="bookmark19"/>
          </w:p>
        </w:tc>
        <w:tc>
          <w:tcPr>
            <w:tcW w:w="1248" w:type="dxa"/>
          </w:tcPr>
          <w:p w:rsidR="00AC34AE" w:rsidRPr="00AC34AE" w:rsidRDefault="00AC34AE" w:rsidP="00AC34AE">
            <w:pPr>
              <w:pStyle w:val="af6"/>
              <w:rPr>
                <w:rFonts w:ascii="Times New Roman" w:hAnsi="Times New Roman" w:cs="Times New Roman"/>
              </w:rPr>
            </w:pPr>
            <w:r w:rsidRPr="00AC34AE">
              <w:rPr>
                <w:rFonts w:ascii="Times New Roman" w:hAnsi="Times New Roman" w:cs="Times New Roman"/>
                <w:color w:val="auto"/>
                <w:lang w:bidi="ar-SA"/>
              </w:rPr>
              <w:t>Ярослава Гашека 24</w:t>
            </w:r>
          </w:p>
        </w:tc>
        <w:tc>
          <w:tcPr>
            <w:tcW w:w="1325" w:type="dxa"/>
          </w:tcPr>
          <w:p w:rsidR="00AC34AE" w:rsidRPr="00AC34AE" w:rsidRDefault="00AC34AE" w:rsidP="00AC34AE">
            <w:pPr>
              <w:pStyle w:val="af6"/>
              <w:rPr>
                <w:rFonts w:ascii="Times New Roman" w:hAnsi="Times New Roman" w:cs="Times New Roman"/>
              </w:rPr>
            </w:pPr>
            <w:r w:rsidRPr="00AC34AE">
              <w:rPr>
                <w:rFonts w:ascii="Times New Roman" w:hAnsi="Times New Roman" w:cs="Times New Roman"/>
                <w:color w:val="auto"/>
                <w:lang w:bidi="ar-SA"/>
              </w:rPr>
              <w:t>Купчинская 25 к.1</w:t>
            </w:r>
          </w:p>
        </w:tc>
        <w:tc>
          <w:tcPr>
            <w:tcW w:w="1421" w:type="dxa"/>
          </w:tcPr>
          <w:p w:rsidR="00AC34AE" w:rsidRPr="00AC34AE" w:rsidRDefault="00AC34AE" w:rsidP="00AC34AE">
            <w:pPr>
              <w:pStyle w:val="af6"/>
              <w:rPr>
                <w:rFonts w:ascii="Times New Roman" w:hAnsi="Times New Roman" w:cs="Times New Roman"/>
              </w:rPr>
            </w:pPr>
            <w:r w:rsidRPr="00AC34AE">
              <w:rPr>
                <w:rFonts w:ascii="Times New Roman" w:hAnsi="Times New Roman" w:cs="Times New Roman"/>
                <w:color w:val="auto"/>
                <w:lang w:bidi="ar-SA"/>
              </w:rPr>
              <w:t>Купчинская 35 к.1</w:t>
            </w:r>
          </w:p>
        </w:tc>
        <w:tc>
          <w:tcPr>
            <w:tcW w:w="1325" w:type="dxa"/>
          </w:tcPr>
          <w:p w:rsidR="00AC34AE" w:rsidRPr="00AC34AE" w:rsidRDefault="00AC34AE" w:rsidP="00AC34AE">
            <w:pPr>
              <w:pStyle w:val="af6"/>
              <w:rPr>
                <w:rFonts w:ascii="Times New Roman" w:hAnsi="Times New Roman" w:cs="Times New Roman"/>
              </w:rPr>
            </w:pPr>
            <w:r w:rsidRPr="00AC34AE">
              <w:rPr>
                <w:rFonts w:ascii="Times New Roman" w:hAnsi="Times New Roman" w:cs="Times New Roman"/>
                <w:color w:val="auto"/>
                <w:lang w:bidi="ar-SA"/>
              </w:rPr>
              <w:t>Ярослава Гашека 9</w:t>
            </w:r>
          </w:p>
        </w:tc>
        <w:tc>
          <w:tcPr>
            <w:tcW w:w="1555" w:type="dxa"/>
          </w:tcPr>
          <w:p w:rsidR="00AC34AE" w:rsidRPr="00AC34AE" w:rsidRDefault="00AC34AE" w:rsidP="00AC34AE">
            <w:pPr>
              <w:pStyle w:val="af6"/>
              <w:rPr>
                <w:rFonts w:ascii="Times New Roman" w:hAnsi="Times New Roman" w:cs="Times New Roman"/>
              </w:rPr>
            </w:pPr>
            <w:r w:rsidRPr="00AC34AE">
              <w:rPr>
                <w:rFonts w:ascii="Times New Roman" w:hAnsi="Times New Roman" w:cs="Times New Roman"/>
                <w:color w:val="auto"/>
                <w:lang w:bidi="ar-SA"/>
              </w:rPr>
              <w:t>Ярослава Гашека 11 к.1</w:t>
            </w:r>
          </w:p>
        </w:tc>
        <w:tc>
          <w:tcPr>
            <w:tcW w:w="1268" w:type="dxa"/>
          </w:tcPr>
          <w:p w:rsidR="00AC34AE" w:rsidRPr="00AC34AE" w:rsidRDefault="00AC34AE" w:rsidP="00AC34AE">
            <w:pPr>
              <w:pStyle w:val="af6"/>
              <w:rPr>
                <w:rFonts w:ascii="Times New Roman" w:hAnsi="Times New Roman" w:cs="Times New Roman"/>
              </w:rPr>
            </w:pPr>
            <w:r w:rsidRPr="00AC34AE">
              <w:rPr>
                <w:rFonts w:ascii="Times New Roman" w:hAnsi="Times New Roman" w:cs="Times New Roman"/>
                <w:color w:val="auto"/>
                <w:lang w:bidi="ar-SA"/>
              </w:rPr>
              <w:t>Купчинская 22 к.1</w:t>
            </w:r>
          </w:p>
        </w:tc>
      </w:tr>
      <w:tr w:rsidR="00AC34AE" w:rsidRPr="00AC34AE" w:rsidTr="00AC34AE">
        <w:trPr>
          <w:trHeight w:val="667"/>
        </w:trPr>
        <w:tc>
          <w:tcPr>
            <w:tcW w:w="2036" w:type="dxa"/>
          </w:tcPr>
          <w:p w:rsidR="00AC34AE" w:rsidRPr="00AC34AE" w:rsidRDefault="00AC34AE" w:rsidP="00AC34AE">
            <w:pPr>
              <w:pStyle w:val="af6"/>
              <w:rPr>
                <w:rFonts w:ascii="Times New Roman" w:hAnsi="Times New Roman" w:cs="Times New Roman"/>
              </w:rPr>
            </w:pPr>
            <w:r w:rsidRPr="00AC34AE">
              <w:rPr>
                <w:rStyle w:val="285pt0"/>
                <w:rFonts w:eastAsia="Arial Unicode MS"/>
                <w:sz w:val="24"/>
                <w:szCs w:val="24"/>
              </w:rPr>
              <w:t>Цена</w:t>
            </w:r>
          </w:p>
          <w:p w:rsidR="00AC34AE" w:rsidRPr="00AC34AE" w:rsidRDefault="00AC34AE" w:rsidP="00AC34AE">
            <w:pPr>
              <w:pStyle w:val="af6"/>
              <w:rPr>
                <w:rFonts w:ascii="Times New Roman" w:hAnsi="Times New Roman" w:cs="Times New Roman"/>
              </w:rPr>
            </w:pPr>
            <w:r w:rsidRPr="00AC34AE">
              <w:rPr>
                <w:rStyle w:val="285pt0"/>
                <w:rFonts w:eastAsia="Arial Unicode MS"/>
                <w:sz w:val="24"/>
                <w:szCs w:val="24"/>
              </w:rPr>
              <w:t>предложения., руб./кв м.</w:t>
            </w:r>
          </w:p>
        </w:tc>
        <w:tc>
          <w:tcPr>
            <w:tcW w:w="1248" w:type="dxa"/>
          </w:tcPr>
          <w:p w:rsidR="00AC34AE" w:rsidRPr="00AC34AE" w:rsidRDefault="00AC34AE" w:rsidP="00AC34AE">
            <w:pPr>
              <w:pStyle w:val="af6"/>
              <w:rPr>
                <w:rFonts w:ascii="Times New Roman" w:hAnsi="Times New Roman" w:cs="Times New Roman"/>
              </w:rPr>
            </w:pPr>
            <w:r w:rsidRPr="00AC34AE">
              <w:rPr>
                <w:rFonts w:ascii="Times New Roman" w:hAnsi="Times New Roman" w:cs="Times New Roman"/>
              </w:rPr>
              <w:t>112618,7</w:t>
            </w:r>
          </w:p>
        </w:tc>
        <w:tc>
          <w:tcPr>
            <w:tcW w:w="1325" w:type="dxa"/>
          </w:tcPr>
          <w:p w:rsidR="00AC34AE" w:rsidRPr="00AC34AE" w:rsidRDefault="00AC34AE" w:rsidP="00AC34AE">
            <w:pPr>
              <w:pStyle w:val="af6"/>
              <w:rPr>
                <w:rFonts w:ascii="Times New Roman" w:hAnsi="Times New Roman" w:cs="Times New Roman"/>
              </w:rPr>
            </w:pPr>
            <w:r w:rsidRPr="00AC34AE">
              <w:rPr>
                <w:rFonts w:ascii="Times New Roman" w:hAnsi="Times New Roman" w:cs="Times New Roman"/>
              </w:rPr>
              <w:t>103673,5</w:t>
            </w:r>
          </w:p>
        </w:tc>
        <w:tc>
          <w:tcPr>
            <w:tcW w:w="1421" w:type="dxa"/>
          </w:tcPr>
          <w:p w:rsidR="00AC34AE" w:rsidRPr="00AC34AE" w:rsidRDefault="00AC34AE" w:rsidP="00AC34AE">
            <w:pPr>
              <w:pStyle w:val="af6"/>
              <w:rPr>
                <w:rFonts w:ascii="Times New Roman" w:hAnsi="Times New Roman" w:cs="Times New Roman"/>
              </w:rPr>
            </w:pPr>
            <w:r w:rsidRPr="00AC34AE">
              <w:rPr>
                <w:rFonts w:ascii="Times New Roman" w:hAnsi="Times New Roman" w:cs="Times New Roman"/>
              </w:rPr>
              <w:t>103569</w:t>
            </w:r>
          </w:p>
        </w:tc>
        <w:tc>
          <w:tcPr>
            <w:tcW w:w="1325" w:type="dxa"/>
          </w:tcPr>
          <w:p w:rsidR="00AC34AE" w:rsidRPr="00AC34AE" w:rsidRDefault="00AC34AE" w:rsidP="00AC34AE">
            <w:pPr>
              <w:pStyle w:val="af6"/>
              <w:rPr>
                <w:rFonts w:ascii="Times New Roman" w:hAnsi="Times New Roman" w:cs="Times New Roman"/>
              </w:rPr>
            </w:pPr>
            <w:r w:rsidRPr="00AC34AE">
              <w:rPr>
                <w:rFonts w:ascii="Times New Roman" w:hAnsi="Times New Roman" w:cs="Times New Roman"/>
              </w:rPr>
              <w:t>102661,8</w:t>
            </w:r>
          </w:p>
        </w:tc>
        <w:tc>
          <w:tcPr>
            <w:tcW w:w="1555" w:type="dxa"/>
          </w:tcPr>
          <w:p w:rsidR="00AC34AE" w:rsidRPr="00AC34AE" w:rsidRDefault="00AC34AE" w:rsidP="00AC34AE">
            <w:pPr>
              <w:pStyle w:val="af6"/>
              <w:rPr>
                <w:rFonts w:ascii="Times New Roman" w:hAnsi="Times New Roman" w:cs="Times New Roman"/>
              </w:rPr>
            </w:pPr>
            <w:r w:rsidRPr="00AC34AE">
              <w:rPr>
                <w:rFonts w:ascii="Times New Roman" w:hAnsi="Times New Roman" w:cs="Times New Roman"/>
              </w:rPr>
              <w:t>98251,85</w:t>
            </w:r>
          </w:p>
        </w:tc>
        <w:tc>
          <w:tcPr>
            <w:tcW w:w="1268" w:type="dxa"/>
          </w:tcPr>
          <w:p w:rsidR="00AC34AE" w:rsidRPr="00AC34AE" w:rsidRDefault="00AC34AE" w:rsidP="00AC34AE">
            <w:pPr>
              <w:pStyle w:val="af6"/>
              <w:rPr>
                <w:rFonts w:ascii="Times New Roman" w:hAnsi="Times New Roman" w:cs="Times New Roman"/>
              </w:rPr>
            </w:pPr>
            <w:r w:rsidRPr="00AC34AE">
              <w:rPr>
                <w:rFonts w:ascii="Times New Roman" w:hAnsi="Times New Roman" w:cs="Times New Roman"/>
              </w:rPr>
              <w:t>103575,7</w:t>
            </w:r>
          </w:p>
        </w:tc>
      </w:tr>
      <w:tr w:rsidR="00AC34AE" w:rsidRPr="00AC34AE" w:rsidTr="00AC34AE">
        <w:trPr>
          <w:trHeight w:val="355"/>
        </w:trPr>
        <w:tc>
          <w:tcPr>
            <w:tcW w:w="2036" w:type="dxa"/>
          </w:tcPr>
          <w:p w:rsidR="00AC34AE" w:rsidRPr="00AC34AE" w:rsidRDefault="00AC34AE" w:rsidP="00AC34AE">
            <w:pPr>
              <w:pStyle w:val="af6"/>
              <w:rPr>
                <w:rFonts w:ascii="Times New Roman" w:hAnsi="Times New Roman" w:cs="Times New Roman"/>
              </w:rPr>
            </w:pPr>
            <w:r w:rsidRPr="00AC34AE">
              <w:rPr>
                <w:rStyle w:val="285pt0"/>
                <w:rFonts w:eastAsia="Arial Unicode MS"/>
                <w:sz w:val="24"/>
                <w:szCs w:val="24"/>
              </w:rPr>
              <w:t>Общая площадь</w:t>
            </w:r>
          </w:p>
        </w:tc>
        <w:tc>
          <w:tcPr>
            <w:tcW w:w="1248" w:type="dxa"/>
          </w:tcPr>
          <w:p w:rsidR="00AC34AE" w:rsidRPr="00AC34AE" w:rsidRDefault="00AC34AE" w:rsidP="00AC34AE">
            <w:pPr>
              <w:pStyle w:val="af6"/>
              <w:rPr>
                <w:rFonts w:ascii="Times New Roman" w:hAnsi="Times New Roman" w:cs="Times New Roman"/>
              </w:rPr>
            </w:pPr>
            <w:r w:rsidRPr="00AC34AE">
              <w:rPr>
                <w:rStyle w:val="285pt0"/>
                <w:rFonts w:eastAsia="Arial Unicode MS"/>
                <w:sz w:val="24"/>
                <w:szCs w:val="24"/>
              </w:rPr>
              <w:t>67,4</w:t>
            </w:r>
          </w:p>
        </w:tc>
        <w:tc>
          <w:tcPr>
            <w:tcW w:w="1325" w:type="dxa"/>
          </w:tcPr>
          <w:p w:rsidR="00AC34AE" w:rsidRPr="00AC34AE" w:rsidRDefault="00AC34AE" w:rsidP="00AC34AE">
            <w:pPr>
              <w:pStyle w:val="af6"/>
              <w:rPr>
                <w:rFonts w:ascii="Times New Roman" w:hAnsi="Times New Roman" w:cs="Times New Roman"/>
              </w:rPr>
            </w:pPr>
            <w:r w:rsidRPr="00AC34AE">
              <w:rPr>
                <w:rStyle w:val="285pt0"/>
                <w:rFonts w:eastAsia="Arial Unicode MS"/>
                <w:sz w:val="24"/>
                <w:szCs w:val="24"/>
              </w:rPr>
              <w:t>69</w:t>
            </w:r>
          </w:p>
        </w:tc>
        <w:tc>
          <w:tcPr>
            <w:tcW w:w="1421" w:type="dxa"/>
          </w:tcPr>
          <w:p w:rsidR="00AC34AE" w:rsidRPr="00AC34AE" w:rsidRDefault="00AC34AE" w:rsidP="00AC34AE">
            <w:pPr>
              <w:pStyle w:val="af6"/>
              <w:rPr>
                <w:rFonts w:ascii="Times New Roman" w:hAnsi="Times New Roman" w:cs="Times New Roman"/>
              </w:rPr>
            </w:pPr>
            <w:r w:rsidRPr="00AC34AE">
              <w:rPr>
                <w:rStyle w:val="285pt0"/>
                <w:rFonts w:eastAsia="Arial Unicode MS"/>
                <w:sz w:val="24"/>
                <w:szCs w:val="24"/>
              </w:rPr>
              <w:t>70,4</w:t>
            </w:r>
          </w:p>
        </w:tc>
        <w:tc>
          <w:tcPr>
            <w:tcW w:w="1325" w:type="dxa"/>
          </w:tcPr>
          <w:p w:rsidR="00AC34AE" w:rsidRPr="00AC34AE" w:rsidRDefault="00AC34AE" w:rsidP="00AC34AE">
            <w:pPr>
              <w:pStyle w:val="af6"/>
              <w:rPr>
                <w:rFonts w:ascii="Times New Roman" w:hAnsi="Times New Roman" w:cs="Times New Roman"/>
              </w:rPr>
            </w:pPr>
            <w:r w:rsidRPr="00AC34AE">
              <w:rPr>
                <w:rStyle w:val="285pt0"/>
                <w:rFonts w:eastAsia="Arial Unicode MS"/>
                <w:sz w:val="24"/>
                <w:szCs w:val="24"/>
              </w:rPr>
              <w:t>62</w:t>
            </w:r>
          </w:p>
        </w:tc>
        <w:tc>
          <w:tcPr>
            <w:tcW w:w="1555" w:type="dxa"/>
          </w:tcPr>
          <w:p w:rsidR="00AC34AE" w:rsidRPr="00AC34AE" w:rsidRDefault="00AC34AE" w:rsidP="00AC34AE">
            <w:pPr>
              <w:pStyle w:val="af6"/>
              <w:rPr>
                <w:rFonts w:ascii="Times New Roman" w:hAnsi="Times New Roman" w:cs="Times New Roman"/>
              </w:rPr>
            </w:pPr>
            <w:r w:rsidRPr="00AC34AE">
              <w:rPr>
                <w:rStyle w:val="285pt0"/>
                <w:rFonts w:eastAsia="Arial Unicode MS"/>
                <w:sz w:val="24"/>
                <w:szCs w:val="24"/>
              </w:rPr>
              <w:t>68,65</w:t>
            </w:r>
          </w:p>
        </w:tc>
        <w:tc>
          <w:tcPr>
            <w:tcW w:w="1268" w:type="dxa"/>
          </w:tcPr>
          <w:p w:rsidR="00AC34AE" w:rsidRPr="00AC34AE" w:rsidRDefault="00AC34AE" w:rsidP="00AC34AE">
            <w:pPr>
              <w:pStyle w:val="af6"/>
              <w:rPr>
                <w:rFonts w:ascii="Times New Roman" w:hAnsi="Times New Roman" w:cs="Times New Roman"/>
              </w:rPr>
            </w:pPr>
            <w:r w:rsidRPr="00AC34AE">
              <w:rPr>
                <w:rStyle w:val="285pt0"/>
                <w:rFonts w:eastAsia="Arial Unicode MS"/>
                <w:sz w:val="24"/>
                <w:szCs w:val="24"/>
              </w:rPr>
              <w:t>70,9</w:t>
            </w:r>
          </w:p>
        </w:tc>
      </w:tr>
      <w:tr w:rsidR="00AC34AE" w:rsidRPr="00AC34AE" w:rsidTr="00AC34AE">
        <w:trPr>
          <w:trHeight w:val="432"/>
        </w:trPr>
        <w:tc>
          <w:tcPr>
            <w:tcW w:w="2036" w:type="dxa"/>
          </w:tcPr>
          <w:p w:rsidR="00AC34AE" w:rsidRPr="00AC34AE" w:rsidRDefault="00AC34AE" w:rsidP="00AC34AE">
            <w:pPr>
              <w:pStyle w:val="af6"/>
              <w:rPr>
                <w:rFonts w:ascii="Times New Roman" w:hAnsi="Times New Roman" w:cs="Times New Roman"/>
              </w:rPr>
            </w:pPr>
            <w:r w:rsidRPr="00AC34AE">
              <w:rPr>
                <w:rStyle w:val="285pt0"/>
                <w:rFonts w:eastAsia="Arial Unicode MS"/>
                <w:sz w:val="24"/>
                <w:szCs w:val="24"/>
              </w:rPr>
              <w:t>Права на объект</w:t>
            </w:r>
          </w:p>
        </w:tc>
        <w:tc>
          <w:tcPr>
            <w:tcW w:w="1248" w:type="dxa"/>
          </w:tcPr>
          <w:p w:rsidR="00AC34AE" w:rsidRPr="00AC34AE" w:rsidRDefault="00AC34AE" w:rsidP="00AC34AE">
            <w:pPr>
              <w:pStyle w:val="af6"/>
              <w:rPr>
                <w:rFonts w:ascii="Times New Roman" w:hAnsi="Times New Roman" w:cs="Times New Roman"/>
              </w:rPr>
            </w:pPr>
            <w:r w:rsidRPr="00AC34AE">
              <w:rPr>
                <w:rStyle w:val="285pt0"/>
                <w:rFonts w:eastAsia="Arial Unicode MS"/>
                <w:sz w:val="24"/>
                <w:szCs w:val="24"/>
              </w:rPr>
              <w:t>собственность</w:t>
            </w:r>
          </w:p>
        </w:tc>
        <w:tc>
          <w:tcPr>
            <w:tcW w:w="1325" w:type="dxa"/>
          </w:tcPr>
          <w:p w:rsidR="00AC34AE" w:rsidRPr="00AC34AE" w:rsidRDefault="00AC34AE" w:rsidP="00AC34AE">
            <w:pPr>
              <w:pStyle w:val="af6"/>
              <w:rPr>
                <w:rFonts w:ascii="Times New Roman" w:hAnsi="Times New Roman" w:cs="Times New Roman"/>
              </w:rPr>
            </w:pPr>
            <w:r w:rsidRPr="00AC34AE">
              <w:rPr>
                <w:rStyle w:val="285pt0"/>
                <w:rFonts w:eastAsia="Arial Unicode MS"/>
                <w:sz w:val="24"/>
                <w:szCs w:val="24"/>
              </w:rPr>
              <w:t>собственность</w:t>
            </w:r>
          </w:p>
        </w:tc>
        <w:tc>
          <w:tcPr>
            <w:tcW w:w="1421" w:type="dxa"/>
          </w:tcPr>
          <w:p w:rsidR="00AC34AE" w:rsidRPr="00AC34AE" w:rsidRDefault="00AC34AE" w:rsidP="00AC34AE">
            <w:pPr>
              <w:pStyle w:val="af6"/>
              <w:rPr>
                <w:rFonts w:ascii="Times New Roman" w:hAnsi="Times New Roman" w:cs="Times New Roman"/>
              </w:rPr>
            </w:pPr>
            <w:r w:rsidRPr="00AC34AE">
              <w:rPr>
                <w:rStyle w:val="285pt0"/>
                <w:rFonts w:eastAsia="Arial Unicode MS"/>
                <w:sz w:val="24"/>
                <w:szCs w:val="24"/>
              </w:rPr>
              <w:t>собственность</w:t>
            </w:r>
          </w:p>
        </w:tc>
        <w:tc>
          <w:tcPr>
            <w:tcW w:w="1325" w:type="dxa"/>
          </w:tcPr>
          <w:p w:rsidR="00AC34AE" w:rsidRPr="00AC34AE" w:rsidRDefault="00AC34AE" w:rsidP="00AC34AE">
            <w:pPr>
              <w:pStyle w:val="af6"/>
              <w:rPr>
                <w:rFonts w:ascii="Times New Roman" w:hAnsi="Times New Roman" w:cs="Times New Roman"/>
              </w:rPr>
            </w:pPr>
            <w:r w:rsidRPr="00AC34AE">
              <w:rPr>
                <w:rStyle w:val="285pt0"/>
                <w:rFonts w:eastAsia="Arial Unicode MS"/>
                <w:sz w:val="24"/>
                <w:szCs w:val="24"/>
              </w:rPr>
              <w:t>собственность</w:t>
            </w:r>
          </w:p>
        </w:tc>
        <w:tc>
          <w:tcPr>
            <w:tcW w:w="1555" w:type="dxa"/>
          </w:tcPr>
          <w:p w:rsidR="00AC34AE" w:rsidRPr="00AC34AE" w:rsidRDefault="00AC34AE" w:rsidP="00AC34AE">
            <w:pPr>
              <w:pStyle w:val="af6"/>
              <w:rPr>
                <w:rFonts w:ascii="Times New Roman" w:hAnsi="Times New Roman" w:cs="Times New Roman"/>
              </w:rPr>
            </w:pPr>
            <w:r w:rsidRPr="00AC34AE">
              <w:rPr>
                <w:rStyle w:val="285pt0"/>
                <w:rFonts w:eastAsia="Arial Unicode MS"/>
                <w:sz w:val="24"/>
                <w:szCs w:val="24"/>
              </w:rPr>
              <w:t>собственность</w:t>
            </w:r>
          </w:p>
        </w:tc>
        <w:tc>
          <w:tcPr>
            <w:tcW w:w="1268" w:type="dxa"/>
          </w:tcPr>
          <w:p w:rsidR="00AC34AE" w:rsidRPr="00AC34AE" w:rsidRDefault="00AC34AE" w:rsidP="00AC34AE">
            <w:pPr>
              <w:pStyle w:val="af6"/>
              <w:rPr>
                <w:rFonts w:ascii="Times New Roman" w:hAnsi="Times New Roman" w:cs="Times New Roman"/>
              </w:rPr>
            </w:pPr>
            <w:r w:rsidRPr="00AC34AE">
              <w:rPr>
                <w:rStyle w:val="285pt0"/>
                <w:rFonts w:eastAsia="Arial Unicode MS"/>
                <w:sz w:val="24"/>
                <w:szCs w:val="24"/>
              </w:rPr>
              <w:t>собственность</w:t>
            </w:r>
          </w:p>
        </w:tc>
      </w:tr>
      <w:tr w:rsidR="00AC34AE" w:rsidRPr="00AC34AE" w:rsidTr="00AC34AE">
        <w:trPr>
          <w:trHeight w:val="264"/>
        </w:trPr>
        <w:tc>
          <w:tcPr>
            <w:tcW w:w="2036" w:type="dxa"/>
          </w:tcPr>
          <w:p w:rsidR="00AC34AE" w:rsidRPr="00AC34AE" w:rsidRDefault="00AC34AE" w:rsidP="00AC34AE">
            <w:pPr>
              <w:pStyle w:val="af6"/>
              <w:rPr>
                <w:rFonts w:ascii="Times New Roman" w:hAnsi="Times New Roman" w:cs="Times New Roman"/>
              </w:rPr>
            </w:pPr>
            <w:r w:rsidRPr="00AC34AE">
              <w:rPr>
                <w:rStyle w:val="285pt0"/>
                <w:rFonts w:eastAsia="Arial Unicode MS"/>
                <w:sz w:val="24"/>
                <w:szCs w:val="24"/>
              </w:rPr>
              <w:t>Корректировка, %</w:t>
            </w:r>
          </w:p>
        </w:tc>
        <w:tc>
          <w:tcPr>
            <w:tcW w:w="1248" w:type="dxa"/>
          </w:tcPr>
          <w:p w:rsidR="00AC34AE" w:rsidRPr="00AC34AE" w:rsidRDefault="00AC34AE" w:rsidP="00AC34AE">
            <w:pPr>
              <w:pStyle w:val="af6"/>
              <w:rPr>
                <w:rFonts w:ascii="Times New Roman" w:hAnsi="Times New Roman" w:cs="Times New Roman"/>
              </w:rPr>
            </w:pPr>
            <w:r w:rsidRPr="00AC34AE">
              <w:rPr>
                <w:rStyle w:val="285pt0"/>
                <w:rFonts w:eastAsia="Arial Unicode MS"/>
                <w:sz w:val="24"/>
                <w:szCs w:val="24"/>
              </w:rPr>
              <w:t>0</w:t>
            </w:r>
          </w:p>
        </w:tc>
        <w:tc>
          <w:tcPr>
            <w:tcW w:w="1325" w:type="dxa"/>
          </w:tcPr>
          <w:p w:rsidR="00AC34AE" w:rsidRPr="00AC34AE" w:rsidRDefault="00AC34AE" w:rsidP="00AC34AE">
            <w:pPr>
              <w:pStyle w:val="af6"/>
              <w:rPr>
                <w:rFonts w:ascii="Times New Roman" w:hAnsi="Times New Roman" w:cs="Times New Roman"/>
              </w:rPr>
            </w:pPr>
            <w:r w:rsidRPr="00AC34AE">
              <w:rPr>
                <w:rStyle w:val="285pt0"/>
                <w:rFonts w:eastAsia="Arial Unicode MS"/>
                <w:sz w:val="24"/>
                <w:szCs w:val="24"/>
              </w:rPr>
              <w:t>0</w:t>
            </w:r>
          </w:p>
        </w:tc>
        <w:tc>
          <w:tcPr>
            <w:tcW w:w="1421" w:type="dxa"/>
          </w:tcPr>
          <w:p w:rsidR="00AC34AE" w:rsidRPr="00AC34AE" w:rsidRDefault="00AC34AE" w:rsidP="00AC34AE">
            <w:pPr>
              <w:pStyle w:val="af6"/>
              <w:rPr>
                <w:rFonts w:ascii="Times New Roman" w:hAnsi="Times New Roman" w:cs="Times New Roman"/>
              </w:rPr>
            </w:pPr>
            <w:r w:rsidRPr="00AC34AE">
              <w:rPr>
                <w:rStyle w:val="285pt0"/>
                <w:rFonts w:eastAsia="Arial Unicode MS"/>
                <w:sz w:val="24"/>
                <w:szCs w:val="24"/>
              </w:rPr>
              <w:t>0</w:t>
            </w:r>
          </w:p>
        </w:tc>
        <w:tc>
          <w:tcPr>
            <w:tcW w:w="1325" w:type="dxa"/>
          </w:tcPr>
          <w:p w:rsidR="00AC34AE" w:rsidRPr="00AC34AE" w:rsidRDefault="00AC34AE" w:rsidP="00AC34AE">
            <w:pPr>
              <w:pStyle w:val="af6"/>
              <w:rPr>
                <w:rFonts w:ascii="Times New Roman" w:hAnsi="Times New Roman" w:cs="Times New Roman"/>
              </w:rPr>
            </w:pPr>
            <w:r w:rsidRPr="00AC34AE">
              <w:rPr>
                <w:rStyle w:val="285pt0"/>
                <w:rFonts w:eastAsia="Arial Unicode MS"/>
                <w:sz w:val="24"/>
                <w:szCs w:val="24"/>
              </w:rPr>
              <w:t>0</w:t>
            </w:r>
          </w:p>
        </w:tc>
        <w:tc>
          <w:tcPr>
            <w:tcW w:w="1555" w:type="dxa"/>
          </w:tcPr>
          <w:p w:rsidR="00AC34AE" w:rsidRPr="00AC34AE" w:rsidRDefault="00AC34AE" w:rsidP="00AC34AE">
            <w:pPr>
              <w:pStyle w:val="af6"/>
              <w:rPr>
                <w:rFonts w:ascii="Times New Roman" w:hAnsi="Times New Roman" w:cs="Times New Roman"/>
              </w:rPr>
            </w:pPr>
            <w:r w:rsidRPr="00AC34AE">
              <w:rPr>
                <w:rStyle w:val="285pt0"/>
                <w:rFonts w:eastAsia="Arial Unicode MS"/>
                <w:sz w:val="24"/>
                <w:szCs w:val="24"/>
              </w:rPr>
              <w:t>1</w:t>
            </w:r>
          </w:p>
        </w:tc>
        <w:tc>
          <w:tcPr>
            <w:tcW w:w="1268" w:type="dxa"/>
          </w:tcPr>
          <w:p w:rsidR="00AC34AE" w:rsidRPr="00AC34AE" w:rsidRDefault="00AC34AE" w:rsidP="00AC34AE">
            <w:pPr>
              <w:pStyle w:val="af6"/>
              <w:rPr>
                <w:rFonts w:ascii="Times New Roman" w:hAnsi="Times New Roman" w:cs="Times New Roman"/>
              </w:rPr>
            </w:pPr>
            <w:r w:rsidRPr="00AC34AE">
              <w:rPr>
                <w:rStyle w:val="285pt0"/>
                <w:rFonts w:eastAsia="Arial Unicode MS"/>
                <w:sz w:val="24"/>
                <w:szCs w:val="24"/>
              </w:rPr>
              <w:t>0</w:t>
            </w:r>
          </w:p>
        </w:tc>
      </w:tr>
      <w:tr w:rsidR="00AC34AE" w:rsidRPr="00AC34AE" w:rsidTr="00AC34AE">
        <w:trPr>
          <w:trHeight w:val="326"/>
        </w:trPr>
        <w:tc>
          <w:tcPr>
            <w:tcW w:w="2036" w:type="dxa"/>
          </w:tcPr>
          <w:p w:rsidR="00AC34AE" w:rsidRPr="00AC34AE" w:rsidRDefault="00AC34AE" w:rsidP="00AC34AE">
            <w:pPr>
              <w:pStyle w:val="af6"/>
              <w:rPr>
                <w:rFonts w:ascii="Times New Roman" w:hAnsi="Times New Roman" w:cs="Times New Roman"/>
              </w:rPr>
            </w:pPr>
            <w:r w:rsidRPr="00AC34AE">
              <w:rPr>
                <w:rStyle w:val="285pt0"/>
                <w:rFonts w:eastAsia="Arial Unicode MS"/>
                <w:sz w:val="24"/>
                <w:szCs w:val="24"/>
              </w:rPr>
              <w:t>Откорр. цена</w:t>
            </w:r>
          </w:p>
        </w:tc>
        <w:tc>
          <w:tcPr>
            <w:tcW w:w="1248" w:type="dxa"/>
          </w:tcPr>
          <w:p w:rsidR="00AC34AE" w:rsidRPr="00AC34AE" w:rsidRDefault="00AC34AE" w:rsidP="00AC34AE">
            <w:pPr>
              <w:pStyle w:val="af6"/>
              <w:rPr>
                <w:rFonts w:ascii="Times New Roman" w:hAnsi="Times New Roman" w:cs="Times New Roman"/>
              </w:rPr>
            </w:pPr>
            <w:r w:rsidRPr="00AC34AE">
              <w:rPr>
                <w:rFonts w:ascii="Times New Roman" w:hAnsi="Times New Roman" w:cs="Times New Roman"/>
              </w:rPr>
              <w:t>112618,7</w:t>
            </w:r>
          </w:p>
        </w:tc>
        <w:tc>
          <w:tcPr>
            <w:tcW w:w="1325" w:type="dxa"/>
          </w:tcPr>
          <w:p w:rsidR="00AC34AE" w:rsidRPr="00AC34AE" w:rsidRDefault="00AC34AE" w:rsidP="00AC34AE">
            <w:pPr>
              <w:pStyle w:val="af6"/>
              <w:rPr>
                <w:rFonts w:ascii="Times New Roman" w:hAnsi="Times New Roman" w:cs="Times New Roman"/>
              </w:rPr>
            </w:pPr>
            <w:r w:rsidRPr="00AC34AE">
              <w:rPr>
                <w:rFonts w:ascii="Times New Roman" w:hAnsi="Times New Roman" w:cs="Times New Roman"/>
              </w:rPr>
              <w:t>103673,5</w:t>
            </w:r>
          </w:p>
        </w:tc>
        <w:tc>
          <w:tcPr>
            <w:tcW w:w="1421" w:type="dxa"/>
          </w:tcPr>
          <w:p w:rsidR="00AC34AE" w:rsidRPr="00AC34AE" w:rsidRDefault="00AC34AE" w:rsidP="00AC34AE">
            <w:pPr>
              <w:pStyle w:val="af6"/>
              <w:rPr>
                <w:rFonts w:ascii="Times New Roman" w:hAnsi="Times New Roman" w:cs="Times New Roman"/>
              </w:rPr>
            </w:pPr>
            <w:r w:rsidRPr="00AC34AE">
              <w:rPr>
                <w:rFonts w:ascii="Times New Roman" w:hAnsi="Times New Roman" w:cs="Times New Roman"/>
              </w:rPr>
              <w:t>103569</w:t>
            </w:r>
          </w:p>
        </w:tc>
        <w:tc>
          <w:tcPr>
            <w:tcW w:w="1325" w:type="dxa"/>
          </w:tcPr>
          <w:p w:rsidR="00AC34AE" w:rsidRPr="00AC34AE" w:rsidRDefault="00AC34AE" w:rsidP="00AC34AE">
            <w:pPr>
              <w:pStyle w:val="af6"/>
              <w:rPr>
                <w:rFonts w:ascii="Times New Roman" w:hAnsi="Times New Roman" w:cs="Times New Roman"/>
              </w:rPr>
            </w:pPr>
            <w:r w:rsidRPr="00AC34AE">
              <w:rPr>
                <w:rFonts w:ascii="Times New Roman" w:hAnsi="Times New Roman" w:cs="Times New Roman"/>
              </w:rPr>
              <w:t>102661,8</w:t>
            </w:r>
          </w:p>
        </w:tc>
        <w:tc>
          <w:tcPr>
            <w:tcW w:w="1555" w:type="dxa"/>
          </w:tcPr>
          <w:p w:rsidR="00AC34AE" w:rsidRPr="00AC34AE" w:rsidRDefault="00AC34AE" w:rsidP="00AC34AE">
            <w:pPr>
              <w:pStyle w:val="af6"/>
              <w:rPr>
                <w:rFonts w:ascii="Times New Roman" w:hAnsi="Times New Roman" w:cs="Times New Roman"/>
              </w:rPr>
            </w:pPr>
            <w:r w:rsidRPr="00AC34AE">
              <w:rPr>
                <w:rFonts w:ascii="Times New Roman" w:hAnsi="Times New Roman" w:cs="Times New Roman"/>
              </w:rPr>
              <w:t>99234,15</w:t>
            </w:r>
          </w:p>
        </w:tc>
        <w:tc>
          <w:tcPr>
            <w:tcW w:w="1268" w:type="dxa"/>
          </w:tcPr>
          <w:p w:rsidR="00AC34AE" w:rsidRPr="00AC34AE" w:rsidRDefault="00AC34AE" w:rsidP="00AC34AE">
            <w:pPr>
              <w:pStyle w:val="af6"/>
              <w:rPr>
                <w:rFonts w:ascii="Times New Roman" w:hAnsi="Times New Roman" w:cs="Times New Roman"/>
              </w:rPr>
            </w:pPr>
            <w:r w:rsidRPr="00AC34AE">
              <w:rPr>
                <w:rFonts w:ascii="Times New Roman" w:hAnsi="Times New Roman" w:cs="Times New Roman"/>
              </w:rPr>
              <w:t>103575,7</w:t>
            </w:r>
          </w:p>
        </w:tc>
      </w:tr>
      <w:tr w:rsidR="00AC34AE" w:rsidRPr="00AC34AE" w:rsidTr="00AC34AE">
        <w:trPr>
          <w:trHeight w:val="518"/>
        </w:trPr>
        <w:tc>
          <w:tcPr>
            <w:tcW w:w="2036" w:type="dxa"/>
          </w:tcPr>
          <w:p w:rsidR="00AC34AE" w:rsidRPr="00AC34AE" w:rsidRDefault="00AC34AE" w:rsidP="00AC34AE">
            <w:pPr>
              <w:pStyle w:val="af6"/>
              <w:rPr>
                <w:rFonts w:ascii="Times New Roman" w:hAnsi="Times New Roman" w:cs="Times New Roman"/>
              </w:rPr>
            </w:pPr>
            <w:r w:rsidRPr="00AC34AE">
              <w:rPr>
                <w:rStyle w:val="285pt0"/>
                <w:rFonts w:eastAsia="Arial Unicode MS"/>
                <w:sz w:val="24"/>
                <w:szCs w:val="24"/>
              </w:rPr>
              <w:t>Условия</w:t>
            </w:r>
          </w:p>
          <w:p w:rsidR="00AC34AE" w:rsidRPr="00AC34AE" w:rsidRDefault="00AC34AE" w:rsidP="00AC34AE">
            <w:pPr>
              <w:pStyle w:val="af6"/>
              <w:rPr>
                <w:rFonts w:ascii="Times New Roman" w:hAnsi="Times New Roman" w:cs="Times New Roman"/>
              </w:rPr>
            </w:pPr>
            <w:r w:rsidRPr="00AC34AE">
              <w:rPr>
                <w:rStyle w:val="285pt0"/>
                <w:rFonts w:eastAsia="Arial Unicode MS"/>
                <w:sz w:val="24"/>
                <w:szCs w:val="24"/>
              </w:rPr>
              <w:t>финансирования</w:t>
            </w:r>
          </w:p>
        </w:tc>
        <w:tc>
          <w:tcPr>
            <w:tcW w:w="1248" w:type="dxa"/>
          </w:tcPr>
          <w:p w:rsidR="00AC34AE" w:rsidRPr="00AC34AE" w:rsidRDefault="00AC34AE" w:rsidP="00AC34AE">
            <w:pPr>
              <w:pStyle w:val="af6"/>
              <w:rPr>
                <w:rFonts w:ascii="Times New Roman" w:hAnsi="Times New Roman" w:cs="Times New Roman"/>
              </w:rPr>
            </w:pPr>
            <w:r w:rsidRPr="00AC34AE">
              <w:rPr>
                <w:rStyle w:val="285pt0"/>
                <w:rFonts w:eastAsia="Arial Unicode MS"/>
              </w:rPr>
              <w:t>стандартные</w:t>
            </w:r>
          </w:p>
        </w:tc>
        <w:tc>
          <w:tcPr>
            <w:tcW w:w="1325" w:type="dxa"/>
          </w:tcPr>
          <w:p w:rsidR="00AC34AE" w:rsidRPr="00AC34AE" w:rsidRDefault="00AC34AE" w:rsidP="00AC34AE">
            <w:pPr>
              <w:pStyle w:val="af6"/>
              <w:rPr>
                <w:rFonts w:ascii="Times New Roman" w:hAnsi="Times New Roman" w:cs="Times New Roman"/>
              </w:rPr>
            </w:pPr>
            <w:r w:rsidRPr="00AC34AE">
              <w:rPr>
                <w:rStyle w:val="285pt0"/>
                <w:rFonts w:eastAsia="Arial Unicode MS"/>
              </w:rPr>
              <w:t>стандартные</w:t>
            </w:r>
          </w:p>
        </w:tc>
        <w:tc>
          <w:tcPr>
            <w:tcW w:w="1421" w:type="dxa"/>
          </w:tcPr>
          <w:p w:rsidR="00AC34AE" w:rsidRPr="00AC34AE" w:rsidRDefault="00AC34AE" w:rsidP="00AC34AE">
            <w:pPr>
              <w:pStyle w:val="af6"/>
              <w:rPr>
                <w:rFonts w:ascii="Times New Roman" w:hAnsi="Times New Roman" w:cs="Times New Roman"/>
              </w:rPr>
            </w:pPr>
            <w:r w:rsidRPr="00AC34AE">
              <w:rPr>
                <w:rStyle w:val="285pt0"/>
                <w:rFonts w:eastAsia="Arial Unicode MS"/>
              </w:rPr>
              <w:t>стандартные</w:t>
            </w:r>
          </w:p>
        </w:tc>
        <w:tc>
          <w:tcPr>
            <w:tcW w:w="1325" w:type="dxa"/>
          </w:tcPr>
          <w:p w:rsidR="00AC34AE" w:rsidRPr="00AC34AE" w:rsidRDefault="00AC34AE" w:rsidP="00AC34AE">
            <w:pPr>
              <w:pStyle w:val="af6"/>
              <w:rPr>
                <w:rFonts w:ascii="Times New Roman" w:hAnsi="Times New Roman" w:cs="Times New Roman"/>
              </w:rPr>
            </w:pPr>
            <w:r w:rsidRPr="00AC34AE">
              <w:rPr>
                <w:rStyle w:val="285pt0"/>
                <w:rFonts w:eastAsia="Arial Unicode MS"/>
              </w:rPr>
              <w:t>стандартные</w:t>
            </w:r>
          </w:p>
        </w:tc>
        <w:tc>
          <w:tcPr>
            <w:tcW w:w="1555" w:type="dxa"/>
          </w:tcPr>
          <w:p w:rsidR="00AC34AE" w:rsidRPr="00AC34AE" w:rsidRDefault="00AC34AE" w:rsidP="00AC34AE">
            <w:pPr>
              <w:pStyle w:val="af6"/>
              <w:rPr>
                <w:rFonts w:ascii="Times New Roman" w:hAnsi="Times New Roman" w:cs="Times New Roman"/>
              </w:rPr>
            </w:pPr>
            <w:r w:rsidRPr="00AC34AE">
              <w:rPr>
                <w:rStyle w:val="285pt0"/>
                <w:rFonts w:eastAsia="Arial Unicode MS"/>
              </w:rPr>
              <w:t>стандартные</w:t>
            </w:r>
          </w:p>
        </w:tc>
        <w:tc>
          <w:tcPr>
            <w:tcW w:w="1268" w:type="dxa"/>
          </w:tcPr>
          <w:p w:rsidR="00AC34AE" w:rsidRPr="00AC34AE" w:rsidRDefault="00AC34AE" w:rsidP="00AC34AE">
            <w:pPr>
              <w:pStyle w:val="af6"/>
              <w:rPr>
                <w:rFonts w:ascii="Times New Roman" w:hAnsi="Times New Roman" w:cs="Times New Roman"/>
              </w:rPr>
            </w:pPr>
            <w:r w:rsidRPr="00AC34AE">
              <w:rPr>
                <w:rStyle w:val="285pt0"/>
                <w:rFonts w:eastAsia="Arial Unicode MS"/>
              </w:rPr>
              <w:t>стандартные</w:t>
            </w:r>
          </w:p>
        </w:tc>
      </w:tr>
      <w:tr w:rsidR="00AC34AE" w:rsidRPr="00AC34AE" w:rsidTr="00AC34AE">
        <w:trPr>
          <w:trHeight w:val="326"/>
        </w:trPr>
        <w:tc>
          <w:tcPr>
            <w:tcW w:w="2036" w:type="dxa"/>
          </w:tcPr>
          <w:p w:rsidR="00AC34AE" w:rsidRPr="00AC34AE" w:rsidRDefault="00AC34AE" w:rsidP="00AC34AE">
            <w:pPr>
              <w:pStyle w:val="af6"/>
              <w:rPr>
                <w:rFonts w:ascii="Times New Roman" w:hAnsi="Times New Roman" w:cs="Times New Roman"/>
              </w:rPr>
            </w:pPr>
            <w:r w:rsidRPr="00AC34AE">
              <w:rPr>
                <w:rStyle w:val="285pt0"/>
                <w:rFonts w:eastAsia="Arial Unicode MS"/>
                <w:sz w:val="24"/>
                <w:szCs w:val="24"/>
              </w:rPr>
              <w:t>Корректировка, %</w:t>
            </w:r>
          </w:p>
        </w:tc>
        <w:tc>
          <w:tcPr>
            <w:tcW w:w="1248" w:type="dxa"/>
          </w:tcPr>
          <w:p w:rsidR="00AC34AE" w:rsidRPr="00AC34AE" w:rsidRDefault="00AC34AE" w:rsidP="00AC34AE">
            <w:pPr>
              <w:pStyle w:val="af6"/>
              <w:rPr>
                <w:rFonts w:ascii="Times New Roman" w:hAnsi="Times New Roman" w:cs="Times New Roman"/>
              </w:rPr>
            </w:pPr>
            <w:r w:rsidRPr="00AC34AE">
              <w:rPr>
                <w:rStyle w:val="285pt0"/>
                <w:rFonts w:eastAsia="Arial Unicode MS"/>
                <w:sz w:val="24"/>
                <w:szCs w:val="24"/>
              </w:rPr>
              <w:t>0</w:t>
            </w:r>
          </w:p>
        </w:tc>
        <w:tc>
          <w:tcPr>
            <w:tcW w:w="1325" w:type="dxa"/>
          </w:tcPr>
          <w:p w:rsidR="00AC34AE" w:rsidRPr="00AC34AE" w:rsidRDefault="00AC34AE" w:rsidP="00AC34AE">
            <w:pPr>
              <w:pStyle w:val="af6"/>
              <w:rPr>
                <w:rFonts w:ascii="Times New Roman" w:hAnsi="Times New Roman" w:cs="Times New Roman"/>
              </w:rPr>
            </w:pPr>
            <w:r w:rsidRPr="00AC34AE">
              <w:rPr>
                <w:rStyle w:val="285pt0"/>
                <w:rFonts w:eastAsia="Arial Unicode MS"/>
                <w:sz w:val="24"/>
                <w:szCs w:val="24"/>
              </w:rPr>
              <w:t>0</w:t>
            </w:r>
          </w:p>
        </w:tc>
        <w:tc>
          <w:tcPr>
            <w:tcW w:w="1421" w:type="dxa"/>
          </w:tcPr>
          <w:p w:rsidR="00AC34AE" w:rsidRPr="00AC34AE" w:rsidRDefault="00AC34AE" w:rsidP="00AC34AE">
            <w:pPr>
              <w:pStyle w:val="af6"/>
              <w:rPr>
                <w:rFonts w:ascii="Times New Roman" w:hAnsi="Times New Roman" w:cs="Times New Roman"/>
              </w:rPr>
            </w:pPr>
            <w:r w:rsidRPr="00AC34AE">
              <w:rPr>
                <w:rStyle w:val="285pt0"/>
                <w:rFonts w:eastAsia="Arial Unicode MS"/>
                <w:sz w:val="24"/>
                <w:szCs w:val="24"/>
              </w:rPr>
              <w:t>0</w:t>
            </w:r>
          </w:p>
        </w:tc>
        <w:tc>
          <w:tcPr>
            <w:tcW w:w="1325" w:type="dxa"/>
          </w:tcPr>
          <w:p w:rsidR="00AC34AE" w:rsidRPr="00AC34AE" w:rsidRDefault="00AC34AE" w:rsidP="00AC34AE">
            <w:pPr>
              <w:pStyle w:val="af6"/>
              <w:rPr>
                <w:rFonts w:ascii="Times New Roman" w:hAnsi="Times New Roman" w:cs="Times New Roman"/>
              </w:rPr>
            </w:pPr>
            <w:r w:rsidRPr="00AC34AE">
              <w:rPr>
                <w:rStyle w:val="285pt0"/>
                <w:rFonts w:eastAsia="Arial Unicode MS"/>
                <w:sz w:val="24"/>
                <w:szCs w:val="24"/>
              </w:rPr>
              <w:t>0</w:t>
            </w:r>
          </w:p>
        </w:tc>
        <w:tc>
          <w:tcPr>
            <w:tcW w:w="1555" w:type="dxa"/>
          </w:tcPr>
          <w:p w:rsidR="00AC34AE" w:rsidRPr="00AC34AE" w:rsidRDefault="00AC34AE" w:rsidP="00AC34AE">
            <w:pPr>
              <w:pStyle w:val="af6"/>
              <w:rPr>
                <w:rFonts w:ascii="Times New Roman" w:hAnsi="Times New Roman" w:cs="Times New Roman"/>
              </w:rPr>
            </w:pPr>
            <w:r w:rsidRPr="00AC34AE">
              <w:rPr>
                <w:rStyle w:val="285pt0"/>
                <w:rFonts w:eastAsia="Arial Unicode MS"/>
                <w:sz w:val="24"/>
                <w:szCs w:val="24"/>
              </w:rPr>
              <w:t>1</w:t>
            </w:r>
          </w:p>
        </w:tc>
        <w:tc>
          <w:tcPr>
            <w:tcW w:w="1268" w:type="dxa"/>
          </w:tcPr>
          <w:p w:rsidR="00AC34AE" w:rsidRPr="00AC34AE" w:rsidRDefault="00AC34AE" w:rsidP="00AC34AE">
            <w:pPr>
              <w:pStyle w:val="af6"/>
              <w:rPr>
                <w:rFonts w:ascii="Times New Roman" w:hAnsi="Times New Roman" w:cs="Times New Roman"/>
              </w:rPr>
            </w:pPr>
            <w:r w:rsidRPr="00AC34AE">
              <w:rPr>
                <w:rStyle w:val="285pt0"/>
                <w:rFonts w:eastAsia="Arial Unicode MS"/>
                <w:sz w:val="24"/>
                <w:szCs w:val="24"/>
              </w:rPr>
              <w:t>0</w:t>
            </w:r>
          </w:p>
        </w:tc>
      </w:tr>
      <w:tr w:rsidR="00AC34AE" w:rsidRPr="00AC34AE" w:rsidTr="00AC34AE">
        <w:trPr>
          <w:trHeight w:val="326"/>
        </w:trPr>
        <w:tc>
          <w:tcPr>
            <w:tcW w:w="2036" w:type="dxa"/>
          </w:tcPr>
          <w:p w:rsidR="00AC34AE" w:rsidRPr="00AC34AE" w:rsidRDefault="00AC34AE" w:rsidP="00AC34AE">
            <w:pPr>
              <w:pStyle w:val="af6"/>
              <w:rPr>
                <w:rFonts w:ascii="Times New Roman" w:hAnsi="Times New Roman" w:cs="Times New Roman"/>
              </w:rPr>
            </w:pPr>
            <w:r w:rsidRPr="00AC34AE">
              <w:rPr>
                <w:rStyle w:val="285pt0"/>
                <w:rFonts w:eastAsia="Arial Unicode MS"/>
                <w:sz w:val="24"/>
                <w:szCs w:val="24"/>
              </w:rPr>
              <w:t>Откорр. цена</w:t>
            </w:r>
          </w:p>
        </w:tc>
        <w:tc>
          <w:tcPr>
            <w:tcW w:w="1248" w:type="dxa"/>
          </w:tcPr>
          <w:p w:rsidR="00AC34AE" w:rsidRPr="00AC34AE" w:rsidRDefault="00AC34AE" w:rsidP="00AC34AE">
            <w:pPr>
              <w:pStyle w:val="af6"/>
              <w:rPr>
                <w:rFonts w:ascii="Times New Roman" w:hAnsi="Times New Roman" w:cs="Times New Roman"/>
              </w:rPr>
            </w:pPr>
            <w:r w:rsidRPr="00AC34AE">
              <w:rPr>
                <w:rFonts w:ascii="Times New Roman" w:hAnsi="Times New Roman" w:cs="Times New Roman"/>
              </w:rPr>
              <w:t>112618,7</w:t>
            </w:r>
          </w:p>
        </w:tc>
        <w:tc>
          <w:tcPr>
            <w:tcW w:w="1325" w:type="dxa"/>
          </w:tcPr>
          <w:p w:rsidR="00AC34AE" w:rsidRPr="00AC34AE" w:rsidRDefault="00AC34AE" w:rsidP="00AC34AE">
            <w:pPr>
              <w:pStyle w:val="af6"/>
              <w:rPr>
                <w:rFonts w:ascii="Times New Roman" w:hAnsi="Times New Roman" w:cs="Times New Roman"/>
              </w:rPr>
            </w:pPr>
            <w:r w:rsidRPr="00AC34AE">
              <w:rPr>
                <w:rFonts w:ascii="Times New Roman" w:hAnsi="Times New Roman" w:cs="Times New Roman"/>
              </w:rPr>
              <w:t>103673,5</w:t>
            </w:r>
          </w:p>
        </w:tc>
        <w:tc>
          <w:tcPr>
            <w:tcW w:w="1421" w:type="dxa"/>
          </w:tcPr>
          <w:p w:rsidR="00AC34AE" w:rsidRPr="00AC34AE" w:rsidRDefault="00AC34AE" w:rsidP="00AC34AE">
            <w:pPr>
              <w:pStyle w:val="af6"/>
              <w:rPr>
                <w:rFonts w:ascii="Times New Roman" w:hAnsi="Times New Roman" w:cs="Times New Roman"/>
              </w:rPr>
            </w:pPr>
            <w:r w:rsidRPr="00AC34AE">
              <w:rPr>
                <w:rFonts w:ascii="Times New Roman" w:hAnsi="Times New Roman" w:cs="Times New Roman"/>
              </w:rPr>
              <w:t>103569</w:t>
            </w:r>
          </w:p>
        </w:tc>
        <w:tc>
          <w:tcPr>
            <w:tcW w:w="1325" w:type="dxa"/>
          </w:tcPr>
          <w:p w:rsidR="00AC34AE" w:rsidRPr="00AC34AE" w:rsidRDefault="00AC34AE" w:rsidP="00AC34AE">
            <w:pPr>
              <w:pStyle w:val="af6"/>
              <w:rPr>
                <w:rFonts w:ascii="Times New Roman" w:hAnsi="Times New Roman" w:cs="Times New Roman"/>
              </w:rPr>
            </w:pPr>
            <w:r w:rsidRPr="00AC34AE">
              <w:rPr>
                <w:rFonts w:ascii="Times New Roman" w:hAnsi="Times New Roman" w:cs="Times New Roman"/>
              </w:rPr>
              <w:t>102661,8</w:t>
            </w:r>
          </w:p>
        </w:tc>
        <w:tc>
          <w:tcPr>
            <w:tcW w:w="1555" w:type="dxa"/>
          </w:tcPr>
          <w:p w:rsidR="00AC34AE" w:rsidRPr="00AC34AE" w:rsidRDefault="00AC34AE" w:rsidP="00AC34AE">
            <w:pPr>
              <w:pStyle w:val="af6"/>
              <w:rPr>
                <w:rFonts w:ascii="Times New Roman" w:hAnsi="Times New Roman" w:cs="Times New Roman"/>
              </w:rPr>
            </w:pPr>
            <w:r w:rsidRPr="00AC34AE">
              <w:rPr>
                <w:rFonts w:ascii="Times New Roman" w:hAnsi="Times New Roman" w:cs="Times New Roman"/>
              </w:rPr>
              <w:t>99234,15</w:t>
            </w:r>
          </w:p>
        </w:tc>
        <w:tc>
          <w:tcPr>
            <w:tcW w:w="1268" w:type="dxa"/>
          </w:tcPr>
          <w:p w:rsidR="00AC34AE" w:rsidRPr="00AC34AE" w:rsidRDefault="00AC34AE" w:rsidP="00AC34AE">
            <w:pPr>
              <w:pStyle w:val="af6"/>
              <w:rPr>
                <w:rFonts w:ascii="Times New Roman" w:hAnsi="Times New Roman" w:cs="Times New Roman"/>
              </w:rPr>
            </w:pPr>
            <w:r w:rsidRPr="00AC34AE">
              <w:rPr>
                <w:rFonts w:ascii="Times New Roman" w:hAnsi="Times New Roman" w:cs="Times New Roman"/>
              </w:rPr>
              <w:t>103575,7</w:t>
            </w:r>
          </w:p>
        </w:tc>
      </w:tr>
      <w:tr w:rsidR="00AC34AE" w:rsidRPr="00AC34AE" w:rsidTr="00AC34AE">
        <w:trPr>
          <w:trHeight w:val="432"/>
        </w:trPr>
        <w:tc>
          <w:tcPr>
            <w:tcW w:w="2036" w:type="dxa"/>
          </w:tcPr>
          <w:p w:rsidR="00AC34AE" w:rsidRPr="00AC34AE" w:rsidRDefault="00AC34AE" w:rsidP="00AC34AE">
            <w:pPr>
              <w:pStyle w:val="af6"/>
              <w:rPr>
                <w:rFonts w:ascii="Times New Roman" w:hAnsi="Times New Roman" w:cs="Times New Roman"/>
              </w:rPr>
            </w:pPr>
            <w:r w:rsidRPr="00AC34AE">
              <w:rPr>
                <w:rStyle w:val="285pt0"/>
                <w:rFonts w:eastAsia="Arial Unicode MS"/>
                <w:sz w:val="24"/>
                <w:szCs w:val="24"/>
              </w:rPr>
              <w:t>Условия сделки</w:t>
            </w:r>
          </w:p>
        </w:tc>
        <w:tc>
          <w:tcPr>
            <w:tcW w:w="1248" w:type="dxa"/>
          </w:tcPr>
          <w:p w:rsidR="00AC34AE" w:rsidRPr="00AC34AE" w:rsidRDefault="00AC34AE" w:rsidP="00AC34AE">
            <w:pPr>
              <w:pStyle w:val="af6"/>
              <w:rPr>
                <w:rFonts w:ascii="Times New Roman" w:hAnsi="Times New Roman" w:cs="Times New Roman"/>
              </w:rPr>
            </w:pPr>
            <w:r w:rsidRPr="00AC34AE">
              <w:rPr>
                <w:rStyle w:val="285pt0"/>
                <w:rFonts w:eastAsia="Arial Unicode MS"/>
                <w:sz w:val="24"/>
                <w:szCs w:val="24"/>
              </w:rPr>
              <w:t>предложение</w:t>
            </w:r>
          </w:p>
        </w:tc>
        <w:tc>
          <w:tcPr>
            <w:tcW w:w="1325" w:type="dxa"/>
          </w:tcPr>
          <w:p w:rsidR="00AC34AE" w:rsidRPr="00AC34AE" w:rsidRDefault="00AC34AE" w:rsidP="00AC34AE">
            <w:pPr>
              <w:pStyle w:val="af6"/>
              <w:rPr>
                <w:rFonts w:ascii="Times New Roman" w:hAnsi="Times New Roman" w:cs="Times New Roman"/>
              </w:rPr>
            </w:pPr>
            <w:r w:rsidRPr="00AC34AE">
              <w:rPr>
                <w:rStyle w:val="285pt0"/>
                <w:rFonts w:eastAsia="Arial Unicode MS"/>
                <w:sz w:val="24"/>
                <w:szCs w:val="24"/>
              </w:rPr>
              <w:t>предложение</w:t>
            </w:r>
          </w:p>
        </w:tc>
        <w:tc>
          <w:tcPr>
            <w:tcW w:w="1421" w:type="dxa"/>
          </w:tcPr>
          <w:p w:rsidR="00AC34AE" w:rsidRPr="00AC34AE" w:rsidRDefault="00AC34AE" w:rsidP="00AC34AE">
            <w:pPr>
              <w:pStyle w:val="af6"/>
              <w:rPr>
                <w:rFonts w:ascii="Times New Roman" w:hAnsi="Times New Roman" w:cs="Times New Roman"/>
              </w:rPr>
            </w:pPr>
            <w:r w:rsidRPr="00AC34AE">
              <w:rPr>
                <w:rStyle w:val="285pt0"/>
                <w:rFonts w:eastAsia="Arial Unicode MS"/>
                <w:sz w:val="24"/>
                <w:szCs w:val="24"/>
              </w:rPr>
              <w:t>предложение</w:t>
            </w:r>
          </w:p>
        </w:tc>
        <w:tc>
          <w:tcPr>
            <w:tcW w:w="1325" w:type="dxa"/>
          </w:tcPr>
          <w:p w:rsidR="00AC34AE" w:rsidRPr="00AC34AE" w:rsidRDefault="00AC34AE" w:rsidP="00AC34AE">
            <w:pPr>
              <w:pStyle w:val="af6"/>
              <w:rPr>
                <w:rFonts w:ascii="Times New Roman" w:hAnsi="Times New Roman" w:cs="Times New Roman"/>
              </w:rPr>
            </w:pPr>
            <w:r w:rsidRPr="00AC34AE">
              <w:rPr>
                <w:rStyle w:val="285pt0"/>
                <w:rFonts w:eastAsia="Arial Unicode MS"/>
                <w:sz w:val="24"/>
                <w:szCs w:val="24"/>
              </w:rPr>
              <w:t>предложение</w:t>
            </w:r>
          </w:p>
        </w:tc>
        <w:tc>
          <w:tcPr>
            <w:tcW w:w="1555" w:type="dxa"/>
          </w:tcPr>
          <w:p w:rsidR="00AC34AE" w:rsidRPr="00AC34AE" w:rsidRDefault="00AC34AE" w:rsidP="00AC34AE">
            <w:pPr>
              <w:pStyle w:val="af6"/>
              <w:rPr>
                <w:rFonts w:ascii="Times New Roman" w:hAnsi="Times New Roman" w:cs="Times New Roman"/>
              </w:rPr>
            </w:pPr>
            <w:r w:rsidRPr="00AC34AE">
              <w:rPr>
                <w:rStyle w:val="285pt0"/>
                <w:rFonts w:eastAsia="Arial Unicode MS"/>
                <w:sz w:val="24"/>
                <w:szCs w:val="24"/>
              </w:rPr>
              <w:t>предложение</w:t>
            </w:r>
          </w:p>
        </w:tc>
        <w:tc>
          <w:tcPr>
            <w:tcW w:w="1268" w:type="dxa"/>
          </w:tcPr>
          <w:p w:rsidR="00AC34AE" w:rsidRPr="00AC34AE" w:rsidRDefault="00AC34AE" w:rsidP="00AC34AE">
            <w:pPr>
              <w:pStyle w:val="af6"/>
              <w:rPr>
                <w:rFonts w:ascii="Times New Roman" w:hAnsi="Times New Roman" w:cs="Times New Roman"/>
              </w:rPr>
            </w:pPr>
            <w:r w:rsidRPr="00AC34AE">
              <w:rPr>
                <w:rStyle w:val="285pt0"/>
                <w:rFonts w:eastAsia="Arial Unicode MS"/>
                <w:sz w:val="24"/>
                <w:szCs w:val="24"/>
              </w:rPr>
              <w:t>предложение</w:t>
            </w:r>
          </w:p>
        </w:tc>
      </w:tr>
      <w:tr w:rsidR="00AC34AE" w:rsidRPr="00AC34AE" w:rsidTr="00AC34AE">
        <w:trPr>
          <w:trHeight w:val="264"/>
        </w:trPr>
        <w:tc>
          <w:tcPr>
            <w:tcW w:w="2036" w:type="dxa"/>
          </w:tcPr>
          <w:p w:rsidR="00AC34AE" w:rsidRPr="00AC34AE" w:rsidRDefault="00AC34AE" w:rsidP="00AC34AE">
            <w:pPr>
              <w:pStyle w:val="af6"/>
              <w:rPr>
                <w:rFonts w:ascii="Times New Roman" w:hAnsi="Times New Roman" w:cs="Times New Roman"/>
              </w:rPr>
            </w:pPr>
            <w:r w:rsidRPr="00AC34AE">
              <w:rPr>
                <w:rStyle w:val="285pt0"/>
                <w:rFonts w:eastAsia="Arial Unicode MS"/>
                <w:sz w:val="24"/>
                <w:szCs w:val="24"/>
              </w:rPr>
              <w:t>Корректировка, %</w:t>
            </w:r>
          </w:p>
        </w:tc>
        <w:tc>
          <w:tcPr>
            <w:tcW w:w="1248" w:type="dxa"/>
          </w:tcPr>
          <w:p w:rsidR="00AC34AE" w:rsidRPr="00AC34AE" w:rsidRDefault="00AC34AE" w:rsidP="00AC34AE">
            <w:pPr>
              <w:pStyle w:val="af6"/>
              <w:rPr>
                <w:rFonts w:ascii="Times New Roman" w:hAnsi="Times New Roman" w:cs="Times New Roman"/>
              </w:rPr>
            </w:pPr>
            <w:r w:rsidRPr="00AC34AE">
              <w:rPr>
                <w:rStyle w:val="285pt0"/>
                <w:rFonts w:eastAsia="Arial Unicode MS"/>
                <w:sz w:val="24"/>
                <w:szCs w:val="24"/>
              </w:rPr>
              <w:t>-2</w:t>
            </w:r>
          </w:p>
        </w:tc>
        <w:tc>
          <w:tcPr>
            <w:tcW w:w="1325" w:type="dxa"/>
          </w:tcPr>
          <w:p w:rsidR="00AC34AE" w:rsidRPr="00AC34AE" w:rsidRDefault="00AC34AE" w:rsidP="00AC34AE">
            <w:pPr>
              <w:pStyle w:val="af6"/>
              <w:rPr>
                <w:rFonts w:ascii="Times New Roman" w:hAnsi="Times New Roman" w:cs="Times New Roman"/>
              </w:rPr>
            </w:pPr>
            <w:r w:rsidRPr="00AC34AE">
              <w:rPr>
                <w:rStyle w:val="285pt0"/>
                <w:rFonts w:eastAsia="Arial Unicode MS"/>
                <w:sz w:val="24"/>
                <w:szCs w:val="24"/>
              </w:rPr>
              <w:t>-2</w:t>
            </w:r>
          </w:p>
        </w:tc>
        <w:tc>
          <w:tcPr>
            <w:tcW w:w="1421" w:type="dxa"/>
          </w:tcPr>
          <w:p w:rsidR="00AC34AE" w:rsidRPr="00AC34AE" w:rsidRDefault="00AC34AE" w:rsidP="00AC34AE">
            <w:pPr>
              <w:pStyle w:val="af6"/>
              <w:rPr>
                <w:rFonts w:ascii="Times New Roman" w:hAnsi="Times New Roman" w:cs="Times New Roman"/>
              </w:rPr>
            </w:pPr>
            <w:r w:rsidRPr="00AC34AE">
              <w:rPr>
                <w:rStyle w:val="285pt0"/>
                <w:rFonts w:eastAsia="Arial Unicode MS"/>
                <w:sz w:val="24"/>
                <w:szCs w:val="24"/>
              </w:rPr>
              <w:t>-2</w:t>
            </w:r>
          </w:p>
        </w:tc>
        <w:tc>
          <w:tcPr>
            <w:tcW w:w="1325" w:type="dxa"/>
          </w:tcPr>
          <w:p w:rsidR="00AC34AE" w:rsidRPr="00AC34AE" w:rsidRDefault="00AC34AE" w:rsidP="00AC34AE">
            <w:pPr>
              <w:pStyle w:val="af6"/>
              <w:rPr>
                <w:rFonts w:ascii="Times New Roman" w:hAnsi="Times New Roman" w:cs="Times New Roman"/>
              </w:rPr>
            </w:pPr>
            <w:r w:rsidRPr="00AC34AE">
              <w:rPr>
                <w:rStyle w:val="285pt0"/>
                <w:rFonts w:eastAsia="Arial Unicode MS"/>
                <w:sz w:val="24"/>
                <w:szCs w:val="24"/>
              </w:rPr>
              <w:t>-2</w:t>
            </w:r>
          </w:p>
        </w:tc>
        <w:tc>
          <w:tcPr>
            <w:tcW w:w="1555" w:type="dxa"/>
          </w:tcPr>
          <w:p w:rsidR="00AC34AE" w:rsidRPr="00AC34AE" w:rsidRDefault="00AC34AE" w:rsidP="00AC34AE">
            <w:pPr>
              <w:pStyle w:val="af6"/>
              <w:rPr>
                <w:rFonts w:ascii="Times New Roman" w:hAnsi="Times New Roman" w:cs="Times New Roman"/>
              </w:rPr>
            </w:pPr>
            <w:r w:rsidRPr="00AC34AE">
              <w:rPr>
                <w:rStyle w:val="285pt0"/>
                <w:rFonts w:eastAsia="Arial Unicode MS"/>
                <w:sz w:val="24"/>
                <w:szCs w:val="24"/>
              </w:rPr>
              <w:t>-2</w:t>
            </w:r>
          </w:p>
        </w:tc>
        <w:tc>
          <w:tcPr>
            <w:tcW w:w="1268" w:type="dxa"/>
          </w:tcPr>
          <w:p w:rsidR="00AC34AE" w:rsidRPr="00AC34AE" w:rsidRDefault="00AC34AE" w:rsidP="00AC34AE">
            <w:pPr>
              <w:pStyle w:val="af6"/>
              <w:rPr>
                <w:rFonts w:ascii="Times New Roman" w:hAnsi="Times New Roman" w:cs="Times New Roman"/>
              </w:rPr>
            </w:pPr>
            <w:r w:rsidRPr="00AC34AE">
              <w:rPr>
                <w:rStyle w:val="285pt0"/>
                <w:rFonts w:eastAsia="Arial Unicode MS"/>
                <w:sz w:val="24"/>
                <w:szCs w:val="24"/>
              </w:rPr>
              <w:t>-2</w:t>
            </w:r>
          </w:p>
        </w:tc>
      </w:tr>
      <w:tr w:rsidR="00AC34AE" w:rsidRPr="00AC34AE" w:rsidTr="00AC34AE">
        <w:trPr>
          <w:trHeight w:val="264"/>
        </w:trPr>
        <w:tc>
          <w:tcPr>
            <w:tcW w:w="2036" w:type="dxa"/>
          </w:tcPr>
          <w:p w:rsidR="00AC34AE" w:rsidRPr="00AC34AE" w:rsidRDefault="00AC34AE" w:rsidP="00AC34AE">
            <w:pPr>
              <w:pStyle w:val="af6"/>
              <w:rPr>
                <w:rFonts w:ascii="Times New Roman" w:hAnsi="Times New Roman" w:cs="Times New Roman"/>
              </w:rPr>
            </w:pPr>
            <w:r w:rsidRPr="00AC34AE">
              <w:rPr>
                <w:rStyle w:val="285pt0"/>
                <w:rFonts w:eastAsia="Arial Unicode MS"/>
                <w:sz w:val="24"/>
                <w:szCs w:val="24"/>
              </w:rPr>
              <w:t>Откорр. цена</w:t>
            </w:r>
          </w:p>
        </w:tc>
        <w:tc>
          <w:tcPr>
            <w:tcW w:w="1248" w:type="dxa"/>
          </w:tcPr>
          <w:p w:rsidR="00AC34AE" w:rsidRPr="00AC34AE" w:rsidRDefault="00AC34AE" w:rsidP="00AC34AE">
            <w:pPr>
              <w:pStyle w:val="af6"/>
              <w:rPr>
                <w:rFonts w:ascii="Times New Roman" w:hAnsi="Times New Roman" w:cs="Times New Roman"/>
              </w:rPr>
            </w:pPr>
            <w:r w:rsidRPr="00AC34AE">
              <w:rPr>
                <w:rFonts w:ascii="Times New Roman" w:hAnsi="Times New Roman" w:cs="Times New Roman"/>
              </w:rPr>
              <w:t>110366,3</w:t>
            </w:r>
          </w:p>
        </w:tc>
        <w:tc>
          <w:tcPr>
            <w:tcW w:w="1325" w:type="dxa"/>
          </w:tcPr>
          <w:p w:rsidR="00AC34AE" w:rsidRPr="00AC34AE" w:rsidRDefault="00AC34AE" w:rsidP="00AC34AE">
            <w:pPr>
              <w:pStyle w:val="af6"/>
              <w:rPr>
                <w:rFonts w:ascii="Times New Roman" w:hAnsi="Times New Roman" w:cs="Times New Roman"/>
              </w:rPr>
            </w:pPr>
            <w:r w:rsidRPr="00AC34AE">
              <w:rPr>
                <w:rFonts w:ascii="Times New Roman" w:hAnsi="Times New Roman" w:cs="Times New Roman"/>
              </w:rPr>
              <w:t>101600,6</w:t>
            </w:r>
          </w:p>
        </w:tc>
        <w:tc>
          <w:tcPr>
            <w:tcW w:w="1421" w:type="dxa"/>
          </w:tcPr>
          <w:p w:rsidR="00AC34AE" w:rsidRPr="00AC34AE" w:rsidRDefault="00AC34AE" w:rsidP="00AC34AE">
            <w:pPr>
              <w:pStyle w:val="af6"/>
              <w:rPr>
                <w:rFonts w:ascii="Times New Roman" w:hAnsi="Times New Roman" w:cs="Times New Roman"/>
              </w:rPr>
            </w:pPr>
            <w:r w:rsidRPr="00AC34AE">
              <w:rPr>
                <w:rFonts w:ascii="Times New Roman" w:hAnsi="Times New Roman" w:cs="Times New Roman"/>
              </w:rPr>
              <w:t>101497,1</w:t>
            </w:r>
          </w:p>
        </w:tc>
        <w:tc>
          <w:tcPr>
            <w:tcW w:w="1325" w:type="dxa"/>
          </w:tcPr>
          <w:p w:rsidR="00AC34AE" w:rsidRPr="00AC34AE" w:rsidRDefault="00AC34AE" w:rsidP="00AC34AE">
            <w:pPr>
              <w:pStyle w:val="af6"/>
              <w:rPr>
                <w:rFonts w:ascii="Times New Roman" w:hAnsi="Times New Roman" w:cs="Times New Roman"/>
              </w:rPr>
            </w:pPr>
            <w:r w:rsidRPr="00AC34AE">
              <w:rPr>
                <w:rFonts w:ascii="Times New Roman" w:hAnsi="Times New Roman" w:cs="Times New Roman"/>
              </w:rPr>
              <w:t>100607,9</w:t>
            </w:r>
          </w:p>
        </w:tc>
        <w:tc>
          <w:tcPr>
            <w:tcW w:w="1555" w:type="dxa"/>
          </w:tcPr>
          <w:p w:rsidR="00AC34AE" w:rsidRPr="00AC34AE" w:rsidRDefault="00AC34AE" w:rsidP="00AC34AE">
            <w:pPr>
              <w:pStyle w:val="af6"/>
              <w:rPr>
                <w:rFonts w:ascii="Times New Roman" w:hAnsi="Times New Roman" w:cs="Times New Roman"/>
              </w:rPr>
            </w:pPr>
            <w:r w:rsidRPr="00AC34AE">
              <w:rPr>
                <w:rFonts w:ascii="Times New Roman" w:hAnsi="Times New Roman" w:cs="Times New Roman"/>
              </w:rPr>
              <w:t>97249,6</w:t>
            </w:r>
          </w:p>
        </w:tc>
        <w:tc>
          <w:tcPr>
            <w:tcW w:w="1268" w:type="dxa"/>
          </w:tcPr>
          <w:p w:rsidR="00AC34AE" w:rsidRPr="00AC34AE" w:rsidRDefault="00AC34AE" w:rsidP="00AC34AE">
            <w:pPr>
              <w:pStyle w:val="af6"/>
              <w:rPr>
                <w:rFonts w:ascii="Times New Roman" w:hAnsi="Times New Roman" w:cs="Times New Roman"/>
              </w:rPr>
            </w:pPr>
            <w:r w:rsidRPr="00AC34AE">
              <w:rPr>
                <w:rFonts w:ascii="Times New Roman" w:hAnsi="Times New Roman" w:cs="Times New Roman"/>
              </w:rPr>
              <w:t>101503,7</w:t>
            </w:r>
          </w:p>
        </w:tc>
      </w:tr>
      <w:tr w:rsidR="00AC34AE" w:rsidRPr="00AC34AE" w:rsidTr="00AC34AE">
        <w:trPr>
          <w:trHeight w:val="264"/>
        </w:trPr>
        <w:tc>
          <w:tcPr>
            <w:tcW w:w="2036" w:type="dxa"/>
          </w:tcPr>
          <w:p w:rsidR="00AC34AE" w:rsidRPr="00AC34AE" w:rsidRDefault="00AC34AE" w:rsidP="00AC34AE">
            <w:pPr>
              <w:pStyle w:val="af6"/>
              <w:rPr>
                <w:rFonts w:ascii="Times New Roman" w:hAnsi="Times New Roman" w:cs="Times New Roman"/>
              </w:rPr>
            </w:pPr>
            <w:r w:rsidRPr="00AC34AE">
              <w:rPr>
                <w:rStyle w:val="285pt0"/>
                <w:rFonts w:eastAsia="Arial Unicode MS"/>
                <w:sz w:val="24"/>
                <w:szCs w:val="24"/>
              </w:rPr>
              <w:t>Корректировка, %</w:t>
            </w:r>
          </w:p>
        </w:tc>
        <w:tc>
          <w:tcPr>
            <w:tcW w:w="1248" w:type="dxa"/>
          </w:tcPr>
          <w:p w:rsidR="00AC34AE" w:rsidRPr="00AC34AE" w:rsidRDefault="00AC34AE" w:rsidP="00AC34AE">
            <w:pPr>
              <w:pStyle w:val="af6"/>
              <w:rPr>
                <w:rFonts w:ascii="Times New Roman" w:hAnsi="Times New Roman" w:cs="Times New Roman"/>
              </w:rPr>
            </w:pPr>
            <w:r w:rsidRPr="00AC34AE">
              <w:rPr>
                <w:rStyle w:val="285pt0"/>
                <w:rFonts w:eastAsia="Arial Unicode MS"/>
                <w:sz w:val="24"/>
                <w:szCs w:val="24"/>
              </w:rPr>
              <w:t>0</w:t>
            </w:r>
          </w:p>
        </w:tc>
        <w:tc>
          <w:tcPr>
            <w:tcW w:w="1325" w:type="dxa"/>
          </w:tcPr>
          <w:p w:rsidR="00AC34AE" w:rsidRPr="00AC34AE" w:rsidRDefault="00AC34AE" w:rsidP="00AC34AE">
            <w:pPr>
              <w:pStyle w:val="af6"/>
              <w:rPr>
                <w:rFonts w:ascii="Times New Roman" w:hAnsi="Times New Roman" w:cs="Times New Roman"/>
              </w:rPr>
            </w:pPr>
            <w:r w:rsidRPr="00AC34AE">
              <w:rPr>
                <w:rStyle w:val="285pt0"/>
                <w:rFonts w:eastAsia="Arial Unicode MS"/>
                <w:sz w:val="24"/>
                <w:szCs w:val="24"/>
              </w:rPr>
              <w:t>0</w:t>
            </w:r>
          </w:p>
        </w:tc>
        <w:tc>
          <w:tcPr>
            <w:tcW w:w="1421" w:type="dxa"/>
          </w:tcPr>
          <w:p w:rsidR="00AC34AE" w:rsidRPr="00AC34AE" w:rsidRDefault="00AC34AE" w:rsidP="00AC34AE">
            <w:pPr>
              <w:pStyle w:val="af6"/>
              <w:rPr>
                <w:rFonts w:ascii="Times New Roman" w:hAnsi="Times New Roman" w:cs="Times New Roman"/>
              </w:rPr>
            </w:pPr>
            <w:r w:rsidRPr="00AC34AE">
              <w:rPr>
                <w:rStyle w:val="285pt0"/>
                <w:rFonts w:eastAsia="Arial Unicode MS"/>
                <w:sz w:val="24"/>
                <w:szCs w:val="24"/>
              </w:rPr>
              <w:t>0</w:t>
            </w:r>
          </w:p>
        </w:tc>
        <w:tc>
          <w:tcPr>
            <w:tcW w:w="1325" w:type="dxa"/>
          </w:tcPr>
          <w:p w:rsidR="00AC34AE" w:rsidRPr="00AC34AE" w:rsidRDefault="00AC34AE" w:rsidP="00AC34AE">
            <w:pPr>
              <w:pStyle w:val="af6"/>
              <w:rPr>
                <w:rFonts w:ascii="Times New Roman" w:hAnsi="Times New Roman" w:cs="Times New Roman"/>
              </w:rPr>
            </w:pPr>
            <w:r w:rsidRPr="00AC34AE">
              <w:rPr>
                <w:rStyle w:val="285pt0"/>
                <w:rFonts w:eastAsia="Arial Unicode MS"/>
                <w:sz w:val="24"/>
                <w:szCs w:val="24"/>
              </w:rPr>
              <w:t>0</w:t>
            </w:r>
          </w:p>
        </w:tc>
        <w:tc>
          <w:tcPr>
            <w:tcW w:w="1555" w:type="dxa"/>
          </w:tcPr>
          <w:p w:rsidR="00AC34AE" w:rsidRPr="00AC34AE" w:rsidRDefault="00AC34AE" w:rsidP="00AC34AE">
            <w:pPr>
              <w:pStyle w:val="af6"/>
              <w:rPr>
                <w:rFonts w:ascii="Times New Roman" w:hAnsi="Times New Roman" w:cs="Times New Roman"/>
              </w:rPr>
            </w:pPr>
            <w:r w:rsidRPr="00AC34AE">
              <w:rPr>
                <w:rStyle w:val="285pt0"/>
                <w:rFonts w:eastAsia="Arial Unicode MS"/>
                <w:sz w:val="24"/>
                <w:szCs w:val="24"/>
              </w:rPr>
              <w:t>1</w:t>
            </w:r>
          </w:p>
        </w:tc>
        <w:tc>
          <w:tcPr>
            <w:tcW w:w="1268" w:type="dxa"/>
          </w:tcPr>
          <w:p w:rsidR="00AC34AE" w:rsidRPr="00AC34AE" w:rsidRDefault="00AC34AE" w:rsidP="00AC34AE">
            <w:pPr>
              <w:pStyle w:val="af6"/>
              <w:rPr>
                <w:rFonts w:ascii="Times New Roman" w:hAnsi="Times New Roman" w:cs="Times New Roman"/>
              </w:rPr>
            </w:pPr>
            <w:r w:rsidRPr="00AC34AE">
              <w:rPr>
                <w:rStyle w:val="285pt0"/>
                <w:rFonts w:eastAsia="Arial Unicode MS"/>
                <w:sz w:val="24"/>
                <w:szCs w:val="24"/>
              </w:rPr>
              <w:t>0</w:t>
            </w:r>
          </w:p>
        </w:tc>
      </w:tr>
      <w:tr w:rsidR="00AC34AE" w:rsidRPr="00AC34AE" w:rsidTr="00AC34AE">
        <w:trPr>
          <w:trHeight w:val="662"/>
        </w:trPr>
        <w:tc>
          <w:tcPr>
            <w:tcW w:w="2036" w:type="dxa"/>
          </w:tcPr>
          <w:p w:rsidR="00AC34AE" w:rsidRPr="00AC34AE" w:rsidRDefault="00AC34AE" w:rsidP="00AC34AE">
            <w:pPr>
              <w:pStyle w:val="af6"/>
              <w:rPr>
                <w:rFonts w:ascii="Times New Roman" w:hAnsi="Times New Roman" w:cs="Times New Roman"/>
              </w:rPr>
            </w:pPr>
            <w:r w:rsidRPr="00AC34AE">
              <w:rPr>
                <w:rStyle w:val="285pt0"/>
                <w:rFonts w:eastAsia="Arial Unicode MS"/>
                <w:sz w:val="24"/>
                <w:szCs w:val="24"/>
              </w:rPr>
              <w:t>Скорректированная цена продажи, руб./кв.м</w:t>
            </w:r>
          </w:p>
        </w:tc>
        <w:tc>
          <w:tcPr>
            <w:tcW w:w="1248" w:type="dxa"/>
          </w:tcPr>
          <w:p w:rsidR="00AC34AE" w:rsidRPr="00AC34AE" w:rsidRDefault="00AC34AE" w:rsidP="00AC34AE">
            <w:pPr>
              <w:pStyle w:val="af6"/>
              <w:rPr>
                <w:rFonts w:ascii="Times New Roman" w:hAnsi="Times New Roman" w:cs="Times New Roman"/>
              </w:rPr>
            </w:pPr>
            <w:r w:rsidRPr="00AC34AE">
              <w:rPr>
                <w:rFonts w:ascii="Times New Roman" w:hAnsi="Times New Roman" w:cs="Times New Roman"/>
              </w:rPr>
              <w:t>110366,3</w:t>
            </w:r>
          </w:p>
        </w:tc>
        <w:tc>
          <w:tcPr>
            <w:tcW w:w="1325" w:type="dxa"/>
          </w:tcPr>
          <w:p w:rsidR="00AC34AE" w:rsidRPr="00AC34AE" w:rsidRDefault="00AC34AE" w:rsidP="00AC34AE">
            <w:pPr>
              <w:pStyle w:val="af6"/>
              <w:rPr>
                <w:rFonts w:ascii="Times New Roman" w:hAnsi="Times New Roman" w:cs="Times New Roman"/>
              </w:rPr>
            </w:pPr>
            <w:r w:rsidRPr="00AC34AE">
              <w:rPr>
                <w:rFonts w:ascii="Times New Roman" w:hAnsi="Times New Roman" w:cs="Times New Roman"/>
              </w:rPr>
              <w:t>101600,6</w:t>
            </w:r>
          </w:p>
        </w:tc>
        <w:tc>
          <w:tcPr>
            <w:tcW w:w="1421" w:type="dxa"/>
          </w:tcPr>
          <w:p w:rsidR="00AC34AE" w:rsidRPr="00AC34AE" w:rsidRDefault="00AC34AE" w:rsidP="00AC34AE">
            <w:pPr>
              <w:pStyle w:val="af6"/>
              <w:rPr>
                <w:rFonts w:ascii="Times New Roman" w:hAnsi="Times New Roman" w:cs="Times New Roman"/>
              </w:rPr>
            </w:pPr>
            <w:r w:rsidRPr="00AC34AE">
              <w:rPr>
                <w:rFonts w:ascii="Times New Roman" w:hAnsi="Times New Roman" w:cs="Times New Roman"/>
              </w:rPr>
              <w:t>101497,1</w:t>
            </w:r>
          </w:p>
        </w:tc>
        <w:tc>
          <w:tcPr>
            <w:tcW w:w="1325" w:type="dxa"/>
          </w:tcPr>
          <w:p w:rsidR="00AC34AE" w:rsidRPr="00AC34AE" w:rsidRDefault="00AC34AE" w:rsidP="00AC34AE">
            <w:pPr>
              <w:pStyle w:val="af6"/>
              <w:rPr>
                <w:rFonts w:ascii="Times New Roman" w:hAnsi="Times New Roman" w:cs="Times New Roman"/>
              </w:rPr>
            </w:pPr>
            <w:r w:rsidRPr="00AC34AE">
              <w:rPr>
                <w:rFonts w:ascii="Times New Roman" w:hAnsi="Times New Roman" w:cs="Times New Roman"/>
              </w:rPr>
              <w:t>100607,9</w:t>
            </w:r>
          </w:p>
        </w:tc>
        <w:tc>
          <w:tcPr>
            <w:tcW w:w="1555" w:type="dxa"/>
          </w:tcPr>
          <w:p w:rsidR="00AC34AE" w:rsidRPr="00AC34AE" w:rsidRDefault="00AC34AE" w:rsidP="00AC34AE">
            <w:pPr>
              <w:pStyle w:val="af6"/>
              <w:rPr>
                <w:rFonts w:ascii="Times New Roman" w:hAnsi="Times New Roman" w:cs="Times New Roman"/>
              </w:rPr>
            </w:pPr>
            <w:r w:rsidRPr="00AC34AE">
              <w:rPr>
                <w:rFonts w:ascii="Times New Roman" w:hAnsi="Times New Roman" w:cs="Times New Roman"/>
              </w:rPr>
              <w:t>98222,4</w:t>
            </w:r>
          </w:p>
        </w:tc>
        <w:tc>
          <w:tcPr>
            <w:tcW w:w="1268" w:type="dxa"/>
          </w:tcPr>
          <w:p w:rsidR="00AC34AE" w:rsidRPr="00AC34AE" w:rsidRDefault="00AC34AE" w:rsidP="00AC34AE">
            <w:pPr>
              <w:pStyle w:val="af6"/>
              <w:rPr>
                <w:rFonts w:ascii="Times New Roman" w:hAnsi="Times New Roman" w:cs="Times New Roman"/>
              </w:rPr>
            </w:pPr>
            <w:r w:rsidRPr="00AC34AE">
              <w:rPr>
                <w:rFonts w:ascii="Times New Roman" w:hAnsi="Times New Roman" w:cs="Times New Roman"/>
              </w:rPr>
              <w:t>101503,7</w:t>
            </w:r>
          </w:p>
        </w:tc>
      </w:tr>
    </w:tbl>
    <w:p w:rsidR="00AC34AE" w:rsidRDefault="00AC34AE" w:rsidP="002B27FE">
      <w:pPr>
        <w:pStyle w:val="af6"/>
        <w:spacing w:line="360" w:lineRule="auto"/>
        <w:jc w:val="both"/>
        <w:rPr>
          <w:rFonts w:ascii="Times New Roman" w:hAnsi="Times New Roman" w:cs="Times New Roman"/>
          <w:sz w:val="28"/>
          <w:szCs w:val="28"/>
        </w:rPr>
      </w:pPr>
      <w:r w:rsidRPr="002B27FE">
        <w:rPr>
          <w:rFonts w:ascii="Times New Roman" w:hAnsi="Times New Roman" w:cs="Times New Roman"/>
          <w:sz w:val="28"/>
          <w:szCs w:val="28"/>
        </w:rPr>
        <w:t xml:space="preserve"> </w:t>
      </w:r>
    </w:p>
    <w:p w:rsidR="006B44F4" w:rsidRPr="002B27FE" w:rsidRDefault="006B19F2" w:rsidP="002B27FE">
      <w:pPr>
        <w:pStyle w:val="af6"/>
        <w:spacing w:line="360" w:lineRule="auto"/>
        <w:jc w:val="both"/>
        <w:rPr>
          <w:rFonts w:ascii="Times New Roman" w:hAnsi="Times New Roman" w:cs="Times New Roman"/>
          <w:sz w:val="28"/>
          <w:szCs w:val="28"/>
        </w:rPr>
      </w:pPr>
      <w:r w:rsidRPr="002B27FE">
        <w:rPr>
          <w:rFonts w:ascii="Times New Roman" w:hAnsi="Times New Roman" w:cs="Times New Roman"/>
          <w:sz w:val="28"/>
          <w:szCs w:val="28"/>
        </w:rPr>
        <w:lastRenderedPageBreak/>
        <w:t>В результате расчетов стоимость объекта оценки, рассчитанная сравнительным подходом, составляет:</w:t>
      </w:r>
      <w:bookmarkEnd w:id="31"/>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365"/>
        <w:gridCol w:w="3542"/>
        <w:gridCol w:w="1080"/>
        <w:gridCol w:w="2136"/>
        <w:gridCol w:w="744"/>
        <w:gridCol w:w="1752"/>
      </w:tblGrid>
      <w:tr w:rsidR="006B44F4" w:rsidRPr="006B19F2">
        <w:tblPrEx>
          <w:tblCellMar>
            <w:top w:w="0" w:type="dxa"/>
            <w:bottom w:w="0" w:type="dxa"/>
          </w:tblCellMar>
        </w:tblPrEx>
        <w:trPr>
          <w:trHeight w:val="528"/>
        </w:trPr>
        <w:tc>
          <w:tcPr>
            <w:tcW w:w="365" w:type="dxa"/>
            <w:tcBorders>
              <w:top w:val="single" w:sz="4" w:space="0" w:color="auto"/>
              <w:left w:val="single" w:sz="4" w:space="0" w:color="auto"/>
            </w:tcBorders>
            <w:shd w:val="clear" w:color="auto" w:fill="FFFFFF"/>
          </w:tcPr>
          <w:p w:rsidR="006B44F4" w:rsidRPr="006B19F2" w:rsidRDefault="006B44F4" w:rsidP="006B19F2">
            <w:pPr>
              <w:pStyle w:val="af6"/>
              <w:rPr>
                <w:rFonts w:ascii="Times New Roman" w:hAnsi="Times New Roman" w:cs="Times New Roman"/>
                <w:sz w:val="10"/>
                <w:szCs w:val="10"/>
              </w:rPr>
            </w:pPr>
          </w:p>
        </w:tc>
        <w:tc>
          <w:tcPr>
            <w:tcW w:w="3542" w:type="dxa"/>
            <w:tcBorders>
              <w:top w:val="single" w:sz="4" w:space="0" w:color="auto"/>
              <w:lef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11pt"/>
                <w:rFonts w:eastAsia="Arial Unicode MS"/>
              </w:rPr>
              <w:t>Адрес объекта</w:t>
            </w:r>
          </w:p>
        </w:tc>
        <w:tc>
          <w:tcPr>
            <w:tcW w:w="1080" w:type="dxa"/>
            <w:tcBorders>
              <w:top w:val="single" w:sz="4" w:space="0" w:color="auto"/>
              <w:lef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11pt"/>
                <w:rFonts w:eastAsia="Arial Unicode MS"/>
              </w:rPr>
              <w:t>Кол-во</w:t>
            </w:r>
          </w:p>
          <w:p w:rsidR="006B44F4" w:rsidRPr="006B19F2" w:rsidRDefault="006B19F2" w:rsidP="006B19F2">
            <w:pPr>
              <w:pStyle w:val="af6"/>
              <w:rPr>
                <w:rFonts w:ascii="Times New Roman" w:hAnsi="Times New Roman" w:cs="Times New Roman"/>
              </w:rPr>
            </w:pPr>
            <w:r w:rsidRPr="006B19F2">
              <w:rPr>
                <w:rStyle w:val="211pt"/>
                <w:rFonts w:eastAsia="Arial Unicode MS"/>
              </w:rPr>
              <w:t>комнат</w:t>
            </w:r>
          </w:p>
        </w:tc>
        <w:tc>
          <w:tcPr>
            <w:tcW w:w="2136" w:type="dxa"/>
            <w:tcBorders>
              <w:top w:val="single" w:sz="4" w:space="0" w:color="auto"/>
              <w:lef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11pt"/>
                <w:rFonts w:eastAsia="Arial Unicode MS"/>
              </w:rPr>
              <w:t>Общая площадь, кв.м.</w:t>
            </w:r>
          </w:p>
        </w:tc>
        <w:tc>
          <w:tcPr>
            <w:tcW w:w="744" w:type="dxa"/>
            <w:tcBorders>
              <w:top w:val="single" w:sz="4" w:space="0" w:color="auto"/>
              <w:left w:val="single" w:sz="4" w:space="0" w:color="auto"/>
            </w:tcBorders>
            <w:shd w:val="clear" w:color="auto" w:fill="FFFFFF"/>
            <w:vAlign w:val="center"/>
          </w:tcPr>
          <w:p w:rsidR="006B44F4" w:rsidRPr="006B19F2" w:rsidRDefault="006B19F2" w:rsidP="006B19F2">
            <w:pPr>
              <w:pStyle w:val="af6"/>
              <w:rPr>
                <w:rFonts w:ascii="Times New Roman" w:hAnsi="Times New Roman" w:cs="Times New Roman"/>
              </w:rPr>
            </w:pPr>
            <w:r w:rsidRPr="006B19F2">
              <w:rPr>
                <w:rStyle w:val="211pt"/>
                <w:rFonts w:eastAsia="Arial Unicode MS"/>
              </w:rPr>
              <w:t>Этаж</w:t>
            </w:r>
          </w:p>
        </w:tc>
        <w:tc>
          <w:tcPr>
            <w:tcW w:w="1752" w:type="dxa"/>
            <w:tcBorders>
              <w:top w:val="single" w:sz="4" w:space="0" w:color="auto"/>
              <w:left w:val="single" w:sz="4" w:space="0" w:color="auto"/>
              <w:righ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11pt"/>
                <w:rFonts w:eastAsia="Arial Unicode MS"/>
              </w:rPr>
              <w:t>Стоимость,</w:t>
            </w:r>
          </w:p>
          <w:p w:rsidR="006B44F4" w:rsidRPr="006B19F2" w:rsidRDefault="006B19F2" w:rsidP="006B19F2">
            <w:pPr>
              <w:pStyle w:val="af6"/>
              <w:rPr>
                <w:rFonts w:ascii="Times New Roman" w:hAnsi="Times New Roman" w:cs="Times New Roman"/>
              </w:rPr>
            </w:pPr>
            <w:r w:rsidRPr="006B19F2">
              <w:rPr>
                <w:rStyle w:val="211pt"/>
                <w:rFonts w:eastAsia="Arial Unicode MS"/>
              </w:rPr>
              <w:t>ру</w:t>
            </w:r>
            <w:r w:rsidRPr="006B19F2">
              <w:rPr>
                <w:rStyle w:val="211pt"/>
                <w:rFonts w:eastAsia="Arial Unicode MS"/>
                <w:vertAlign w:val="superscript"/>
              </w:rPr>
              <w:t>б</w:t>
            </w:r>
            <w:r w:rsidRPr="006B19F2">
              <w:rPr>
                <w:rStyle w:val="211pt"/>
                <w:rFonts w:eastAsia="Arial Unicode MS"/>
              </w:rPr>
              <w:t>.</w:t>
            </w:r>
          </w:p>
        </w:tc>
      </w:tr>
      <w:tr w:rsidR="006B44F4" w:rsidRPr="006B19F2">
        <w:tblPrEx>
          <w:tblCellMar>
            <w:top w:w="0" w:type="dxa"/>
            <w:bottom w:w="0" w:type="dxa"/>
          </w:tblCellMar>
        </w:tblPrEx>
        <w:trPr>
          <w:trHeight w:val="264"/>
        </w:trPr>
        <w:tc>
          <w:tcPr>
            <w:tcW w:w="365" w:type="dxa"/>
            <w:tcBorders>
              <w:top w:val="single" w:sz="4" w:space="0" w:color="auto"/>
              <w:left w:val="single" w:sz="4" w:space="0" w:color="auto"/>
            </w:tcBorders>
            <w:shd w:val="clear" w:color="auto" w:fill="FFFFFF"/>
          </w:tcPr>
          <w:p w:rsidR="006B44F4" w:rsidRPr="006B19F2" w:rsidRDefault="006B44F4" w:rsidP="006B19F2">
            <w:pPr>
              <w:pStyle w:val="af6"/>
              <w:rPr>
                <w:rFonts w:ascii="Times New Roman" w:hAnsi="Times New Roman" w:cs="Times New Roman"/>
                <w:sz w:val="10"/>
                <w:szCs w:val="10"/>
              </w:rPr>
            </w:pPr>
          </w:p>
        </w:tc>
        <w:tc>
          <w:tcPr>
            <w:tcW w:w="9254" w:type="dxa"/>
            <w:gridSpan w:val="5"/>
            <w:tcBorders>
              <w:top w:val="single" w:sz="4" w:space="0" w:color="auto"/>
              <w:left w:val="single" w:sz="4" w:space="0" w:color="auto"/>
              <w:righ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3"/>
                <w:rFonts w:eastAsia="Arial Unicode MS"/>
              </w:rPr>
              <w:t>г. Санкт-Петербург, Фрунзенский административный район, ул. Ярослава Гашека д.8</w:t>
            </w:r>
          </w:p>
        </w:tc>
      </w:tr>
      <w:tr w:rsidR="006B44F4" w:rsidRPr="006B19F2">
        <w:tblPrEx>
          <w:tblCellMar>
            <w:top w:w="0" w:type="dxa"/>
            <w:bottom w:w="0" w:type="dxa"/>
          </w:tblCellMar>
        </w:tblPrEx>
        <w:trPr>
          <w:trHeight w:val="518"/>
        </w:trPr>
        <w:tc>
          <w:tcPr>
            <w:tcW w:w="365" w:type="dxa"/>
            <w:tcBorders>
              <w:top w:val="single" w:sz="4" w:space="0" w:color="auto"/>
              <w:left w:val="single" w:sz="4" w:space="0" w:color="auto"/>
            </w:tcBorders>
            <w:shd w:val="clear" w:color="auto" w:fill="FFFFFF"/>
            <w:vAlign w:val="center"/>
          </w:tcPr>
          <w:p w:rsidR="006B44F4" w:rsidRPr="006B19F2" w:rsidRDefault="006B19F2" w:rsidP="006B19F2">
            <w:pPr>
              <w:pStyle w:val="af6"/>
              <w:rPr>
                <w:rFonts w:ascii="Times New Roman" w:hAnsi="Times New Roman" w:cs="Times New Roman"/>
              </w:rPr>
            </w:pPr>
            <w:r w:rsidRPr="006B19F2">
              <w:rPr>
                <w:rStyle w:val="23"/>
                <w:rFonts w:eastAsia="Arial Unicode MS"/>
              </w:rPr>
              <w:t>1</w:t>
            </w:r>
          </w:p>
        </w:tc>
        <w:tc>
          <w:tcPr>
            <w:tcW w:w="3542" w:type="dxa"/>
            <w:tcBorders>
              <w:top w:val="single" w:sz="4" w:space="0" w:color="auto"/>
              <w:left w:val="single" w:sz="4" w:space="0" w:color="auto"/>
            </w:tcBorders>
            <w:shd w:val="clear" w:color="auto" w:fill="FFFFFF"/>
            <w:vAlign w:val="bottom"/>
          </w:tcPr>
          <w:p w:rsidR="006B19F2" w:rsidRPr="006B19F2" w:rsidRDefault="006B19F2" w:rsidP="006B19F2">
            <w:pPr>
              <w:pStyle w:val="af6"/>
              <w:rPr>
                <w:rFonts w:ascii="Times New Roman" w:hAnsi="Times New Roman" w:cs="Times New Roman"/>
              </w:rPr>
            </w:pPr>
            <w:r w:rsidRPr="006B19F2">
              <w:rPr>
                <w:rStyle w:val="23"/>
                <w:rFonts w:eastAsia="Arial Unicode MS"/>
              </w:rPr>
              <w:t>г. Санкт-Петербург, ул. Ярослава Гашека д.8</w:t>
            </w:r>
          </w:p>
          <w:p w:rsidR="006B44F4" w:rsidRPr="006B19F2" w:rsidRDefault="006B44F4" w:rsidP="006B19F2">
            <w:pPr>
              <w:pStyle w:val="af6"/>
              <w:rPr>
                <w:rFonts w:ascii="Times New Roman" w:hAnsi="Times New Roman" w:cs="Times New Roman"/>
              </w:rPr>
            </w:pPr>
          </w:p>
        </w:tc>
        <w:tc>
          <w:tcPr>
            <w:tcW w:w="1080" w:type="dxa"/>
            <w:tcBorders>
              <w:top w:val="single" w:sz="4" w:space="0" w:color="auto"/>
              <w:left w:val="single" w:sz="4" w:space="0" w:color="auto"/>
            </w:tcBorders>
            <w:shd w:val="clear" w:color="auto" w:fill="FFFFFF"/>
            <w:vAlign w:val="center"/>
          </w:tcPr>
          <w:p w:rsidR="006B44F4" w:rsidRPr="006B19F2" w:rsidRDefault="006B19F2" w:rsidP="006B19F2">
            <w:pPr>
              <w:pStyle w:val="af6"/>
              <w:rPr>
                <w:rFonts w:ascii="Times New Roman" w:hAnsi="Times New Roman" w:cs="Times New Roman"/>
              </w:rPr>
            </w:pPr>
            <w:r w:rsidRPr="006B19F2">
              <w:rPr>
                <w:rStyle w:val="23"/>
                <w:rFonts w:eastAsia="Arial Unicode MS"/>
              </w:rPr>
              <w:t>3</w:t>
            </w:r>
          </w:p>
        </w:tc>
        <w:tc>
          <w:tcPr>
            <w:tcW w:w="2136" w:type="dxa"/>
            <w:tcBorders>
              <w:top w:val="single" w:sz="4" w:space="0" w:color="auto"/>
              <w:left w:val="single" w:sz="4" w:space="0" w:color="auto"/>
            </w:tcBorders>
            <w:shd w:val="clear" w:color="auto" w:fill="FFFFFF"/>
            <w:vAlign w:val="center"/>
          </w:tcPr>
          <w:p w:rsidR="006B44F4" w:rsidRPr="006B19F2" w:rsidRDefault="006B19F2" w:rsidP="006B19F2">
            <w:pPr>
              <w:pStyle w:val="af6"/>
              <w:rPr>
                <w:rFonts w:ascii="Times New Roman" w:hAnsi="Times New Roman" w:cs="Times New Roman"/>
              </w:rPr>
            </w:pPr>
            <w:r w:rsidRPr="006B19F2">
              <w:rPr>
                <w:rStyle w:val="23"/>
                <w:rFonts w:eastAsia="Arial Unicode MS"/>
              </w:rPr>
              <w:t>68,2</w:t>
            </w:r>
          </w:p>
        </w:tc>
        <w:tc>
          <w:tcPr>
            <w:tcW w:w="744" w:type="dxa"/>
            <w:tcBorders>
              <w:top w:val="single" w:sz="4" w:space="0" w:color="auto"/>
              <w:left w:val="single" w:sz="4" w:space="0" w:color="auto"/>
            </w:tcBorders>
            <w:shd w:val="clear" w:color="auto" w:fill="FFFFFF"/>
            <w:vAlign w:val="center"/>
          </w:tcPr>
          <w:p w:rsidR="006B44F4" w:rsidRPr="006B19F2" w:rsidRDefault="006B19F2" w:rsidP="006B19F2">
            <w:pPr>
              <w:pStyle w:val="af6"/>
              <w:rPr>
                <w:rFonts w:ascii="Times New Roman" w:hAnsi="Times New Roman" w:cs="Times New Roman"/>
              </w:rPr>
            </w:pPr>
            <w:r w:rsidRPr="006B19F2">
              <w:rPr>
                <w:rStyle w:val="23"/>
                <w:rFonts w:eastAsia="Arial Unicode MS"/>
              </w:rPr>
              <w:t>4</w:t>
            </w:r>
          </w:p>
        </w:tc>
        <w:tc>
          <w:tcPr>
            <w:tcW w:w="1752" w:type="dxa"/>
            <w:tcBorders>
              <w:top w:val="single" w:sz="4" w:space="0" w:color="auto"/>
              <w:left w:val="single" w:sz="4" w:space="0" w:color="auto"/>
              <w:right w:val="single" w:sz="4" w:space="0" w:color="auto"/>
            </w:tcBorders>
            <w:shd w:val="clear" w:color="auto" w:fill="FFFFFF"/>
            <w:vAlign w:val="center"/>
          </w:tcPr>
          <w:p w:rsidR="006B44F4" w:rsidRPr="006B19F2" w:rsidRDefault="00DA66CC" w:rsidP="006B19F2">
            <w:pPr>
              <w:pStyle w:val="af6"/>
              <w:rPr>
                <w:rFonts w:ascii="Times New Roman" w:hAnsi="Times New Roman" w:cs="Times New Roman"/>
              </w:rPr>
            </w:pPr>
            <w:r w:rsidRPr="006B19F2">
              <w:rPr>
                <w:rStyle w:val="23"/>
                <w:rFonts w:eastAsia="Arial Unicode MS"/>
              </w:rPr>
              <w:t>7125000</w:t>
            </w:r>
          </w:p>
        </w:tc>
      </w:tr>
      <w:tr w:rsidR="006B44F4" w:rsidRPr="006B19F2">
        <w:tblPrEx>
          <w:tblCellMar>
            <w:top w:w="0" w:type="dxa"/>
            <w:bottom w:w="0" w:type="dxa"/>
          </w:tblCellMar>
        </w:tblPrEx>
        <w:trPr>
          <w:trHeight w:val="307"/>
        </w:trPr>
        <w:tc>
          <w:tcPr>
            <w:tcW w:w="365" w:type="dxa"/>
            <w:tcBorders>
              <w:top w:val="single" w:sz="4" w:space="0" w:color="auto"/>
              <w:left w:val="single" w:sz="4" w:space="0" w:color="auto"/>
              <w:bottom w:val="single" w:sz="4" w:space="0" w:color="auto"/>
            </w:tcBorders>
            <w:shd w:val="clear" w:color="auto" w:fill="FFFFFF"/>
          </w:tcPr>
          <w:p w:rsidR="006B44F4" w:rsidRPr="006B19F2" w:rsidRDefault="006B44F4" w:rsidP="006B19F2">
            <w:pPr>
              <w:pStyle w:val="af6"/>
              <w:rPr>
                <w:rFonts w:ascii="Times New Roman" w:hAnsi="Times New Roman" w:cs="Times New Roman"/>
                <w:sz w:val="10"/>
                <w:szCs w:val="10"/>
              </w:rPr>
            </w:pPr>
          </w:p>
        </w:tc>
        <w:tc>
          <w:tcPr>
            <w:tcW w:w="3542" w:type="dxa"/>
            <w:tcBorders>
              <w:top w:val="single" w:sz="4" w:space="0" w:color="auto"/>
              <w:left w:val="single" w:sz="4" w:space="0" w:color="auto"/>
              <w:bottom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11pt"/>
                <w:rFonts w:eastAsia="Arial Unicode MS"/>
              </w:rPr>
              <w:t>Итого:</w:t>
            </w:r>
          </w:p>
        </w:tc>
        <w:tc>
          <w:tcPr>
            <w:tcW w:w="1080" w:type="dxa"/>
            <w:tcBorders>
              <w:top w:val="single" w:sz="4" w:space="0" w:color="auto"/>
              <w:left w:val="single" w:sz="4" w:space="0" w:color="auto"/>
              <w:bottom w:val="single" w:sz="4" w:space="0" w:color="auto"/>
            </w:tcBorders>
            <w:shd w:val="clear" w:color="auto" w:fill="FFFFFF"/>
          </w:tcPr>
          <w:p w:rsidR="006B44F4" w:rsidRPr="006B19F2" w:rsidRDefault="006B44F4" w:rsidP="006B19F2">
            <w:pPr>
              <w:pStyle w:val="af6"/>
              <w:rPr>
                <w:rFonts w:ascii="Times New Roman" w:hAnsi="Times New Roman" w:cs="Times New Roman"/>
                <w:sz w:val="10"/>
                <w:szCs w:val="10"/>
              </w:rPr>
            </w:pPr>
          </w:p>
        </w:tc>
        <w:tc>
          <w:tcPr>
            <w:tcW w:w="2136" w:type="dxa"/>
            <w:tcBorders>
              <w:top w:val="single" w:sz="4" w:space="0" w:color="auto"/>
              <w:left w:val="single" w:sz="4" w:space="0" w:color="auto"/>
              <w:bottom w:val="single" w:sz="4" w:space="0" w:color="auto"/>
            </w:tcBorders>
            <w:shd w:val="clear" w:color="auto" w:fill="FFFFFF"/>
          </w:tcPr>
          <w:p w:rsidR="006B44F4" w:rsidRPr="006B19F2" w:rsidRDefault="006B44F4" w:rsidP="006B19F2">
            <w:pPr>
              <w:pStyle w:val="af6"/>
              <w:rPr>
                <w:rFonts w:ascii="Times New Roman" w:hAnsi="Times New Roman" w:cs="Times New Roman"/>
                <w:sz w:val="10"/>
                <w:szCs w:val="10"/>
              </w:rPr>
            </w:pPr>
          </w:p>
        </w:tc>
        <w:tc>
          <w:tcPr>
            <w:tcW w:w="744" w:type="dxa"/>
            <w:tcBorders>
              <w:top w:val="single" w:sz="4" w:space="0" w:color="auto"/>
              <w:left w:val="single" w:sz="4" w:space="0" w:color="auto"/>
              <w:bottom w:val="single" w:sz="4" w:space="0" w:color="auto"/>
            </w:tcBorders>
            <w:shd w:val="clear" w:color="auto" w:fill="FFFFFF"/>
          </w:tcPr>
          <w:p w:rsidR="006B44F4" w:rsidRPr="006B19F2" w:rsidRDefault="006B44F4" w:rsidP="006B19F2">
            <w:pPr>
              <w:pStyle w:val="af6"/>
              <w:rPr>
                <w:rFonts w:ascii="Times New Roman" w:hAnsi="Times New Roman" w:cs="Times New Roman"/>
                <w:sz w:val="10"/>
                <w:szCs w:val="10"/>
              </w:rPr>
            </w:pPr>
          </w:p>
        </w:tc>
        <w:tc>
          <w:tcPr>
            <w:tcW w:w="1752" w:type="dxa"/>
            <w:tcBorders>
              <w:top w:val="single" w:sz="4" w:space="0" w:color="auto"/>
              <w:left w:val="single" w:sz="4" w:space="0" w:color="auto"/>
              <w:bottom w:val="single" w:sz="4" w:space="0" w:color="auto"/>
              <w:right w:val="single" w:sz="4" w:space="0" w:color="auto"/>
            </w:tcBorders>
            <w:shd w:val="clear" w:color="auto" w:fill="FFFFFF"/>
            <w:vAlign w:val="bottom"/>
          </w:tcPr>
          <w:p w:rsidR="006B44F4" w:rsidRPr="006B19F2" w:rsidRDefault="00DA66CC" w:rsidP="006B19F2">
            <w:pPr>
              <w:pStyle w:val="af6"/>
              <w:rPr>
                <w:rFonts w:ascii="Times New Roman" w:hAnsi="Times New Roman" w:cs="Times New Roman"/>
              </w:rPr>
            </w:pPr>
            <w:r w:rsidRPr="006B19F2">
              <w:rPr>
                <w:rStyle w:val="211pt"/>
                <w:rFonts w:eastAsia="Arial Unicode MS"/>
              </w:rPr>
              <w:t>7125000</w:t>
            </w:r>
          </w:p>
        </w:tc>
      </w:tr>
    </w:tbl>
    <w:p w:rsidR="006B19F2" w:rsidRPr="006B19F2" w:rsidRDefault="006B19F2" w:rsidP="006B19F2">
      <w:pPr>
        <w:pStyle w:val="af6"/>
        <w:rPr>
          <w:rFonts w:ascii="Times New Roman" w:hAnsi="Times New Roman" w:cs="Times New Roman"/>
        </w:rPr>
      </w:pPr>
      <w:bookmarkStart w:id="32" w:name="bookmark20"/>
    </w:p>
    <w:p w:rsidR="005A35D6" w:rsidRDefault="005A35D6">
      <w:pPr>
        <w:rPr>
          <w:rFonts w:ascii="Times New Roman" w:eastAsiaTheme="majorEastAsia" w:hAnsi="Times New Roman" w:cs="Times New Roman"/>
          <w:b/>
          <w:color w:val="auto"/>
          <w:sz w:val="28"/>
          <w:szCs w:val="28"/>
        </w:rPr>
      </w:pPr>
      <w:r>
        <w:rPr>
          <w:rFonts w:ascii="Times New Roman" w:hAnsi="Times New Roman" w:cs="Times New Roman"/>
          <w:b/>
          <w:color w:val="auto"/>
          <w:sz w:val="28"/>
          <w:szCs w:val="28"/>
        </w:rPr>
        <w:br w:type="page"/>
      </w:r>
    </w:p>
    <w:p w:rsidR="006B44F4" w:rsidRPr="005A35D6" w:rsidRDefault="006B19F2" w:rsidP="005A35D6">
      <w:pPr>
        <w:pStyle w:val="1"/>
        <w:spacing w:line="360" w:lineRule="auto"/>
        <w:jc w:val="center"/>
        <w:rPr>
          <w:rFonts w:ascii="Times New Roman" w:hAnsi="Times New Roman" w:cs="Times New Roman"/>
          <w:b/>
          <w:color w:val="auto"/>
          <w:sz w:val="28"/>
          <w:szCs w:val="28"/>
        </w:rPr>
      </w:pPr>
      <w:bookmarkStart w:id="33" w:name="_Toc501836369"/>
      <w:r w:rsidRPr="005A35D6">
        <w:rPr>
          <w:rFonts w:ascii="Times New Roman" w:hAnsi="Times New Roman" w:cs="Times New Roman"/>
          <w:b/>
          <w:color w:val="auto"/>
          <w:sz w:val="28"/>
          <w:szCs w:val="28"/>
        </w:rPr>
        <w:lastRenderedPageBreak/>
        <w:t>11.СОГЛАСОВАНИЕ РЕЗУЛЬТАТОВ И ЗАКЛЮЧЕНИЕ О РЫНОЧНОЙ (СПРАВЕДЛИВОЙ) СТОИМОСТИ ОБЪЕКТА ОЦЕНКИ</w:t>
      </w:r>
      <w:bookmarkEnd w:id="32"/>
      <w:bookmarkEnd w:id="33"/>
    </w:p>
    <w:p w:rsidR="005A35D6" w:rsidRDefault="005A35D6" w:rsidP="006B19F2">
      <w:pPr>
        <w:pStyle w:val="af6"/>
        <w:rPr>
          <w:rFonts w:ascii="Times New Roman" w:hAnsi="Times New Roman" w:cs="Times New Roman"/>
        </w:rPr>
      </w:pPr>
    </w:p>
    <w:p w:rsidR="006B44F4" w:rsidRPr="005A35D6" w:rsidRDefault="006B19F2" w:rsidP="005A35D6">
      <w:pPr>
        <w:pStyle w:val="af6"/>
        <w:spacing w:line="360" w:lineRule="auto"/>
        <w:ind w:firstLine="709"/>
        <w:jc w:val="both"/>
        <w:rPr>
          <w:rFonts w:ascii="Times New Roman" w:hAnsi="Times New Roman" w:cs="Times New Roman"/>
          <w:sz w:val="28"/>
          <w:szCs w:val="28"/>
        </w:rPr>
      </w:pPr>
      <w:r w:rsidRPr="005A35D6">
        <w:rPr>
          <w:rFonts w:ascii="Times New Roman" w:hAnsi="Times New Roman" w:cs="Times New Roman"/>
          <w:sz w:val="28"/>
          <w:szCs w:val="28"/>
        </w:rPr>
        <w:t>В этом разделе отчета сводятся воедино все данные, полученные в ходе оценки, и делается заключение относительно наиболее вероятной рыночной стоимости оцениваемого имущества.</w:t>
      </w:r>
    </w:p>
    <w:p w:rsidR="006B44F4" w:rsidRPr="005A35D6" w:rsidRDefault="006B19F2" w:rsidP="005A35D6">
      <w:pPr>
        <w:pStyle w:val="af6"/>
        <w:spacing w:line="360" w:lineRule="auto"/>
        <w:ind w:firstLine="709"/>
        <w:jc w:val="both"/>
        <w:rPr>
          <w:rFonts w:ascii="Times New Roman" w:hAnsi="Times New Roman" w:cs="Times New Roman"/>
          <w:sz w:val="28"/>
          <w:szCs w:val="28"/>
        </w:rPr>
      </w:pPr>
      <w:r w:rsidRPr="005A35D6">
        <w:rPr>
          <w:rStyle w:val="41"/>
          <w:rFonts w:eastAsia="Arial Unicode MS"/>
          <w:sz w:val="28"/>
          <w:szCs w:val="28"/>
        </w:rPr>
        <w:t>Согласование результатов расчета</w:t>
      </w:r>
    </w:p>
    <w:p w:rsidR="006B44F4" w:rsidRPr="005A35D6" w:rsidRDefault="006B19F2" w:rsidP="005A35D6">
      <w:pPr>
        <w:pStyle w:val="af6"/>
        <w:spacing w:line="360" w:lineRule="auto"/>
        <w:ind w:firstLine="709"/>
        <w:jc w:val="both"/>
        <w:rPr>
          <w:rFonts w:ascii="Times New Roman" w:hAnsi="Times New Roman" w:cs="Times New Roman"/>
          <w:sz w:val="28"/>
          <w:szCs w:val="28"/>
        </w:rPr>
      </w:pPr>
      <w:r w:rsidRPr="005A35D6">
        <w:rPr>
          <w:rFonts w:ascii="Times New Roman" w:hAnsi="Times New Roman" w:cs="Times New Roman"/>
          <w:sz w:val="28"/>
          <w:szCs w:val="28"/>
        </w:rPr>
        <w:t>Заключительным элементом аналитического исследования ценностных характеристик оцениваемого объекта является сопоставление расчетных стоимостей, полученных при помощи использованных классических методов оценки. Целью согласования результатов является определение наиболее вероятной стоимости прав собственности на оцениваемый объект на дату оценки через взвешивание преимуществ и недостатков проведенных расчетов. Эти преимущества и недостатки оцениваются по следующим критериям:</w:t>
      </w:r>
    </w:p>
    <w:p w:rsidR="006B44F4" w:rsidRPr="005A35D6" w:rsidRDefault="006B19F2" w:rsidP="005A35D6">
      <w:pPr>
        <w:pStyle w:val="af6"/>
        <w:spacing w:line="360" w:lineRule="auto"/>
        <w:ind w:firstLine="709"/>
        <w:jc w:val="both"/>
        <w:rPr>
          <w:rFonts w:ascii="Times New Roman" w:hAnsi="Times New Roman" w:cs="Times New Roman"/>
          <w:sz w:val="28"/>
          <w:szCs w:val="28"/>
        </w:rPr>
      </w:pPr>
      <w:r w:rsidRPr="005A35D6">
        <w:rPr>
          <w:rFonts w:ascii="Times New Roman" w:hAnsi="Times New Roman" w:cs="Times New Roman"/>
          <w:sz w:val="28"/>
          <w:szCs w:val="28"/>
        </w:rPr>
        <w:t xml:space="preserve"> Достоверность, адекватность и достаточность информации, на основе которой проводится анализ;</w:t>
      </w:r>
    </w:p>
    <w:p w:rsidR="006B44F4" w:rsidRPr="005A35D6" w:rsidRDefault="006B19F2" w:rsidP="005A35D6">
      <w:pPr>
        <w:pStyle w:val="af6"/>
        <w:spacing w:line="360" w:lineRule="auto"/>
        <w:ind w:firstLine="709"/>
        <w:jc w:val="both"/>
        <w:rPr>
          <w:rFonts w:ascii="Times New Roman" w:hAnsi="Times New Roman" w:cs="Times New Roman"/>
          <w:sz w:val="28"/>
          <w:szCs w:val="28"/>
        </w:rPr>
      </w:pPr>
      <w:r w:rsidRPr="005A35D6">
        <w:rPr>
          <w:rFonts w:ascii="Times New Roman" w:hAnsi="Times New Roman" w:cs="Times New Roman"/>
          <w:sz w:val="28"/>
          <w:szCs w:val="28"/>
        </w:rPr>
        <w:t>Способность отразить действительные намерения типичного</w:t>
      </w:r>
    </w:p>
    <w:p w:rsidR="006B44F4" w:rsidRPr="005A35D6" w:rsidRDefault="006B19F2" w:rsidP="005A35D6">
      <w:pPr>
        <w:pStyle w:val="af6"/>
        <w:spacing w:line="360" w:lineRule="auto"/>
        <w:ind w:firstLine="709"/>
        <w:jc w:val="both"/>
        <w:rPr>
          <w:rFonts w:ascii="Times New Roman" w:hAnsi="Times New Roman" w:cs="Times New Roman"/>
          <w:sz w:val="28"/>
          <w:szCs w:val="28"/>
        </w:rPr>
      </w:pPr>
      <w:r w:rsidRPr="005A35D6">
        <w:rPr>
          <w:rFonts w:ascii="Times New Roman" w:hAnsi="Times New Roman" w:cs="Times New Roman"/>
          <w:sz w:val="28"/>
          <w:szCs w:val="28"/>
        </w:rPr>
        <w:t>покупателя/арендатора и/или продавца/арендодателя, прочие реалии</w:t>
      </w:r>
    </w:p>
    <w:p w:rsidR="006B44F4" w:rsidRPr="005A35D6" w:rsidRDefault="006B19F2" w:rsidP="005A35D6">
      <w:pPr>
        <w:pStyle w:val="af6"/>
        <w:spacing w:line="360" w:lineRule="auto"/>
        <w:ind w:firstLine="709"/>
        <w:jc w:val="both"/>
        <w:rPr>
          <w:rFonts w:ascii="Times New Roman" w:hAnsi="Times New Roman" w:cs="Times New Roman"/>
          <w:sz w:val="28"/>
          <w:szCs w:val="28"/>
        </w:rPr>
      </w:pPr>
      <w:r w:rsidRPr="005A35D6">
        <w:rPr>
          <w:rFonts w:ascii="Times New Roman" w:hAnsi="Times New Roman" w:cs="Times New Roman"/>
          <w:sz w:val="28"/>
          <w:szCs w:val="28"/>
        </w:rPr>
        <w:t>спроса/предложения;</w:t>
      </w:r>
    </w:p>
    <w:p w:rsidR="006B44F4" w:rsidRPr="005A35D6" w:rsidRDefault="006B19F2" w:rsidP="005A35D6">
      <w:pPr>
        <w:pStyle w:val="af6"/>
        <w:spacing w:line="360" w:lineRule="auto"/>
        <w:ind w:firstLine="709"/>
        <w:jc w:val="both"/>
        <w:rPr>
          <w:rFonts w:ascii="Times New Roman" w:hAnsi="Times New Roman" w:cs="Times New Roman"/>
          <w:sz w:val="28"/>
          <w:szCs w:val="28"/>
        </w:rPr>
      </w:pPr>
      <w:r w:rsidRPr="005A35D6">
        <w:rPr>
          <w:rFonts w:ascii="Times New Roman" w:hAnsi="Times New Roman" w:cs="Times New Roman"/>
          <w:sz w:val="28"/>
          <w:szCs w:val="28"/>
        </w:rPr>
        <w:t>Действительность метода в отношении учета конъюнктуры и динамики рынка финансов и инвестиций (включая риски);</w:t>
      </w:r>
    </w:p>
    <w:p w:rsidR="006B44F4" w:rsidRPr="005A35D6" w:rsidRDefault="006B19F2" w:rsidP="005A35D6">
      <w:pPr>
        <w:pStyle w:val="af6"/>
        <w:spacing w:line="360" w:lineRule="auto"/>
        <w:ind w:firstLine="709"/>
        <w:jc w:val="both"/>
        <w:rPr>
          <w:rFonts w:ascii="Times New Roman" w:hAnsi="Times New Roman" w:cs="Times New Roman"/>
          <w:sz w:val="28"/>
          <w:szCs w:val="28"/>
        </w:rPr>
      </w:pPr>
      <w:r w:rsidRPr="005A35D6">
        <w:rPr>
          <w:rFonts w:ascii="Times New Roman" w:hAnsi="Times New Roman" w:cs="Times New Roman"/>
          <w:sz w:val="28"/>
          <w:szCs w:val="28"/>
        </w:rPr>
        <w:t>Способность метода учитывать структуру и иерархию ценообразующих факторов, специфичных для объекта, таких как местоположение, размер, качество строительства и отделки, накопленный износ, потенциальная доходность и т. д.</w:t>
      </w:r>
    </w:p>
    <w:p w:rsidR="006B44F4" w:rsidRPr="005A35D6" w:rsidRDefault="006B19F2" w:rsidP="005A35D6">
      <w:pPr>
        <w:pStyle w:val="af6"/>
        <w:spacing w:line="360" w:lineRule="auto"/>
        <w:ind w:firstLine="709"/>
        <w:jc w:val="both"/>
        <w:rPr>
          <w:rFonts w:ascii="Times New Roman" w:hAnsi="Times New Roman" w:cs="Times New Roman"/>
          <w:sz w:val="28"/>
          <w:szCs w:val="28"/>
        </w:rPr>
      </w:pPr>
      <w:r w:rsidRPr="005A35D6">
        <w:rPr>
          <w:rFonts w:ascii="Times New Roman" w:hAnsi="Times New Roman" w:cs="Times New Roman"/>
          <w:sz w:val="28"/>
          <w:szCs w:val="28"/>
        </w:rPr>
        <w:t xml:space="preserve">При определении рыночной стоимости объекта оценки применялся один подход - </w:t>
      </w:r>
      <w:r w:rsidRPr="005A35D6">
        <w:rPr>
          <w:rStyle w:val="2f0"/>
          <w:rFonts w:eastAsia="Arial Unicode MS"/>
          <w:sz w:val="28"/>
          <w:szCs w:val="28"/>
        </w:rPr>
        <w:t xml:space="preserve">сравнительный </w:t>
      </w:r>
      <w:r w:rsidRPr="005A35D6">
        <w:rPr>
          <w:rFonts w:ascii="Times New Roman" w:hAnsi="Times New Roman" w:cs="Times New Roman"/>
          <w:sz w:val="28"/>
          <w:szCs w:val="28"/>
        </w:rPr>
        <w:t>(</w:t>
      </w:r>
      <w:r w:rsidRPr="005A35D6">
        <w:rPr>
          <w:rStyle w:val="2f0"/>
          <w:rFonts w:eastAsia="Arial Unicode MS"/>
          <w:sz w:val="28"/>
          <w:szCs w:val="28"/>
        </w:rPr>
        <w:t>метод сравнения продаж</w:t>
      </w:r>
      <w:r w:rsidRPr="005A35D6">
        <w:rPr>
          <w:rFonts w:ascii="Times New Roman" w:hAnsi="Times New Roman" w:cs="Times New Roman"/>
          <w:sz w:val="28"/>
          <w:szCs w:val="28"/>
        </w:rPr>
        <w:t>). Сравнительному подходу присвоен вес 100%.</w:t>
      </w:r>
    </w:p>
    <w:p w:rsidR="006B44F4" w:rsidRPr="005A35D6" w:rsidRDefault="006B19F2" w:rsidP="005A35D6">
      <w:pPr>
        <w:pStyle w:val="af6"/>
        <w:spacing w:line="360" w:lineRule="auto"/>
        <w:ind w:firstLine="709"/>
        <w:jc w:val="both"/>
        <w:rPr>
          <w:rFonts w:ascii="Times New Roman" w:hAnsi="Times New Roman" w:cs="Times New Roman"/>
          <w:sz w:val="28"/>
          <w:szCs w:val="28"/>
        </w:rPr>
      </w:pPr>
      <w:r w:rsidRPr="005A35D6">
        <w:rPr>
          <w:rFonts w:ascii="Times New Roman" w:hAnsi="Times New Roman" w:cs="Times New Roman"/>
          <w:sz w:val="28"/>
          <w:szCs w:val="28"/>
        </w:rPr>
        <w:t>В результате анализа комплекса факторов</w:t>
      </w:r>
      <w:r w:rsidRPr="005A35D6">
        <w:rPr>
          <w:rStyle w:val="35"/>
          <w:rFonts w:eastAsia="Arial Unicode MS"/>
          <w:b w:val="0"/>
          <w:bCs w:val="0"/>
          <w:sz w:val="28"/>
          <w:szCs w:val="28"/>
        </w:rPr>
        <w:t xml:space="preserve">, </w:t>
      </w:r>
      <w:r w:rsidRPr="005A35D6">
        <w:rPr>
          <w:rFonts w:ascii="Times New Roman" w:hAnsi="Times New Roman" w:cs="Times New Roman"/>
          <w:sz w:val="28"/>
          <w:szCs w:val="28"/>
        </w:rPr>
        <w:t>влияющих на полученные результаты</w:t>
      </w:r>
      <w:r w:rsidRPr="005A35D6">
        <w:rPr>
          <w:rStyle w:val="35"/>
          <w:rFonts w:eastAsia="Arial Unicode MS"/>
          <w:b w:val="0"/>
          <w:bCs w:val="0"/>
          <w:sz w:val="28"/>
          <w:szCs w:val="28"/>
        </w:rPr>
        <w:t xml:space="preserve">, </w:t>
      </w:r>
      <w:r w:rsidRPr="005A35D6">
        <w:rPr>
          <w:rFonts w:ascii="Times New Roman" w:hAnsi="Times New Roman" w:cs="Times New Roman"/>
          <w:sz w:val="28"/>
          <w:szCs w:val="28"/>
        </w:rPr>
        <w:t>Оценщики пришли к заключению</w:t>
      </w:r>
      <w:r w:rsidRPr="005A35D6">
        <w:rPr>
          <w:rStyle w:val="35"/>
          <w:rFonts w:eastAsia="Arial Unicode MS"/>
          <w:b w:val="0"/>
          <w:bCs w:val="0"/>
          <w:sz w:val="28"/>
          <w:szCs w:val="28"/>
        </w:rPr>
        <w:t xml:space="preserve">, </w:t>
      </w:r>
      <w:r w:rsidRPr="005A35D6">
        <w:rPr>
          <w:rFonts w:ascii="Times New Roman" w:hAnsi="Times New Roman" w:cs="Times New Roman"/>
          <w:sz w:val="28"/>
          <w:szCs w:val="28"/>
        </w:rPr>
        <w:t xml:space="preserve">что рыночная стоимость </w:t>
      </w:r>
      <w:r w:rsidRPr="005A35D6">
        <w:rPr>
          <w:rFonts w:ascii="Times New Roman" w:hAnsi="Times New Roman" w:cs="Times New Roman"/>
          <w:sz w:val="28"/>
          <w:szCs w:val="28"/>
        </w:rPr>
        <w:lastRenderedPageBreak/>
        <w:t xml:space="preserve">объекта оценки </w:t>
      </w:r>
      <w:r w:rsidRPr="005A35D6">
        <w:rPr>
          <w:rStyle w:val="35"/>
          <w:rFonts w:eastAsia="Arial Unicode MS"/>
          <w:b w:val="0"/>
          <w:bCs w:val="0"/>
          <w:sz w:val="28"/>
          <w:szCs w:val="28"/>
        </w:rPr>
        <w:t>(</w:t>
      </w:r>
      <w:r w:rsidRPr="005A35D6">
        <w:rPr>
          <w:rFonts w:ascii="Times New Roman" w:hAnsi="Times New Roman" w:cs="Times New Roman"/>
          <w:sz w:val="28"/>
          <w:szCs w:val="28"/>
        </w:rPr>
        <w:t xml:space="preserve">без учета налога на добавленную стоимость </w:t>
      </w:r>
      <w:r w:rsidRPr="005A35D6">
        <w:rPr>
          <w:rStyle w:val="35"/>
          <w:rFonts w:eastAsia="Arial Unicode MS"/>
          <w:b w:val="0"/>
          <w:bCs w:val="0"/>
          <w:sz w:val="28"/>
          <w:szCs w:val="28"/>
        </w:rPr>
        <w:t xml:space="preserve">- </w:t>
      </w:r>
      <w:r w:rsidRPr="005A35D6">
        <w:rPr>
          <w:rFonts w:ascii="Times New Roman" w:hAnsi="Times New Roman" w:cs="Times New Roman"/>
          <w:sz w:val="28"/>
          <w:szCs w:val="28"/>
        </w:rPr>
        <w:t>НДС</w:t>
      </w:r>
      <w:r w:rsidRPr="005A35D6">
        <w:rPr>
          <w:rStyle w:val="35"/>
          <w:rFonts w:eastAsia="Arial Unicode MS"/>
          <w:b w:val="0"/>
          <w:bCs w:val="0"/>
          <w:sz w:val="28"/>
          <w:szCs w:val="28"/>
        </w:rPr>
        <w:t xml:space="preserve">) </w:t>
      </w:r>
      <w:r w:rsidRPr="005A35D6">
        <w:rPr>
          <w:rFonts w:ascii="Times New Roman" w:hAnsi="Times New Roman" w:cs="Times New Roman"/>
          <w:sz w:val="28"/>
          <w:szCs w:val="28"/>
        </w:rPr>
        <w:t>по состоянию на дату проведения оценки</w:t>
      </w:r>
      <w:bookmarkStart w:id="34" w:name="bookmark21"/>
      <w:r w:rsidR="005A35D6">
        <w:rPr>
          <w:rFonts w:ascii="Times New Roman" w:hAnsi="Times New Roman" w:cs="Times New Roman"/>
          <w:sz w:val="28"/>
          <w:szCs w:val="28"/>
        </w:rPr>
        <w:t xml:space="preserve"> </w:t>
      </w:r>
      <w:r w:rsidRPr="005A35D6">
        <w:rPr>
          <w:rFonts w:ascii="Times New Roman" w:hAnsi="Times New Roman" w:cs="Times New Roman"/>
          <w:sz w:val="28"/>
          <w:szCs w:val="28"/>
        </w:rPr>
        <w:t>округленно составляет</w:t>
      </w:r>
      <w:r w:rsidRPr="005A35D6">
        <w:rPr>
          <w:rStyle w:val="34"/>
          <w:rFonts w:eastAsia="Arial Unicode MS"/>
          <w:b w:val="0"/>
          <w:bCs w:val="0"/>
          <w:sz w:val="28"/>
          <w:szCs w:val="28"/>
        </w:rPr>
        <w:t>:</w:t>
      </w:r>
      <w:bookmarkEnd w:id="34"/>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638"/>
        <w:gridCol w:w="3590"/>
        <w:gridCol w:w="1411"/>
        <w:gridCol w:w="1402"/>
        <w:gridCol w:w="922"/>
        <w:gridCol w:w="1906"/>
      </w:tblGrid>
      <w:tr w:rsidR="006B44F4" w:rsidRPr="006B19F2">
        <w:tblPrEx>
          <w:tblCellMar>
            <w:top w:w="0" w:type="dxa"/>
            <w:bottom w:w="0" w:type="dxa"/>
          </w:tblCellMar>
        </w:tblPrEx>
        <w:trPr>
          <w:trHeight w:val="859"/>
        </w:trPr>
        <w:tc>
          <w:tcPr>
            <w:tcW w:w="638" w:type="dxa"/>
            <w:tcBorders>
              <w:top w:val="single" w:sz="4" w:space="0" w:color="auto"/>
              <w:left w:val="single" w:sz="4" w:space="0" w:color="auto"/>
            </w:tcBorders>
            <w:shd w:val="clear" w:color="auto" w:fill="FFFFFF"/>
            <w:vAlign w:val="center"/>
          </w:tcPr>
          <w:p w:rsidR="006B44F4" w:rsidRPr="006B19F2" w:rsidRDefault="006B19F2" w:rsidP="006B19F2">
            <w:pPr>
              <w:pStyle w:val="af6"/>
              <w:rPr>
                <w:rFonts w:ascii="Times New Roman" w:hAnsi="Times New Roman" w:cs="Times New Roman"/>
              </w:rPr>
            </w:pPr>
            <w:r w:rsidRPr="006B19F2">
              <w:rPr>
                <w:rStyle w:val="2f0"/>
                <w:rFonts w:eastAsia="Arial Unicode MS"/>
              </w:rPr>
              <w:t>№</w:t>
            </w:r>
          </w:p>
          <w:p w:rsidR="006B44F4" w:rsidRPr="006B19F2" w:rsidRDefault="006B19F2" w:rsidP="006B19F2">
            <w:pPr>
              <w:pStyle w:val="af6"/>
              <w:rPr>
                <w:rFonts w:ascii="Times New Roman" w:hAnsi="Times New Roman" w:cs="Times New Roman"/>
              </w:rPr>
            </w:pPr>
            <w:r w:rsidRPr="006B19F2">
              <w:rPr>
                <w:rStyle w:val="2f0"/>
                <w:rFonts w:eastAsia="Arial Unicode MS"/>
              </w:rPr>
              <w:t>п/п</w:t>
            </w:r>
          </w:p>
        </w:tc>
        <w:tc>
          <w:tcPr>
            <w:tcW w:w="3590" w:type="dxa"/>
            <w:tcBorders>
              <w:top w:val="single" w:sz="4" w:space="0" w:color="auto"/>
              <w:left w:val="single" w:sz="4" w:space="0" w:color="auto"/>
            </w:tcBorders>
            <w:shd w:val="clear" w:color="auto" w:fill="FFFFFF"/>
            <w:vAlign w:val="center"/>
          </w:tcPr>
          <w:p w:rsidR="006B44F4" w:rsidRPr="006B19F2" w:rsidRDefault="006B19F2" w:rsidP="006B19F2">
            <w:pPr>
              <w:pStyle w:val="af6"/>
              <w:rPr>
                <w:rFonts w:ascii="Times New Roman" w:hAnsi="Times New Roman" w:cs="Times New Roman"/>
              </w:rPr>
            </w:pPr>
            <w:r w:rsidRPr="006B19F2">
              <w:rPr>
                <w:rStyle w:val="2f0"/>
                <w:rFonts w:eastAsia="Arial Unicode MS"/>
              </w:rPr>
              <w:t>Адрес объекта</w:t>
            </w:r>
          </w:p>
        </w:tc>
        <w:tc>
          <w:tcPr>
            <w:tcW w:w="1411" w:type="dxa"/>
            <w:tcBorders>
              <w:top w:val="single" w:sz="4" w:space="0" w:color="auto"/>
              <w:left w:val="single" w:sz="4" w:space="0" w:color="auto"/>
            </w:tcBorders>
            <w:shd w:val="clear" w:color="auto" w:fill="FFFFFF"/>
            <w:vAlign w:val="center"/>
          </w:tcPr>
          <w:p w:rsidR="006B44F4" w:rsidRPr="006B19F2" w:rsidRDefault="006B19F2" w:rsidP="006B19F2">
            <w:pPr>
              <w:pStyle w:val="af6"/>
              <w:rPr>
                <w:rFonts w:ascii="Times New Roman" w:hAnsi="Times New Roman" w:cs="Times New Roman"/>
              </w:rPr>
            </w:pPr>
            <w:r w:rsidRPr="006B19F2">
              <w:rPr>
                <w:rStyle w:val="2f0"/>
                <w:rFonts w:eastAsia="Arial Unicode MS"/>
              </w:rPr>
              <w:t>Количество</w:t>
            </w:r>
          </w:p>
          <w:p w:rsidR="006B44F4" w:rsidRPr="006B19F2" w:rsidRDefault="006B19F2" w:rsidP="006B19F2">
            <w:pPr>
              <w:pStyle w:val="af6"/>
              <w:rPr>
                <w:rFonts w:ascii="Times New Roman" w:hAnsi="Times New Roman" w:cs="Times New Roman"/>
              </w:rPr>
            </w:pPr>
            <w:r w:rsidRPr="006B19F2">
              <w:rPr>
                <w:rStyle w:val="2f0"/>
                <w:rFonts w:eastAsia="Arial Unicode MS"/>
              </w:rPr>
              <w:t>комнат</w:t>
            </w:r>
          </w:p>
        </w:tc>
        <w:tc>
          <w:tcPr>
            <w:tcW w:w="1402" w:type="dxa"/>
            <w:tcBorders>
              <w:top w:val="single" w:sz="4" w:space="0" w:color="auto"/>
              <w:lef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f0"/>
                <w:rFonts w:eastAsia="Arial Unicode MS"/>
              </w:rPr>
              <w:t>Общая</w:t>
            </w:r>
          </w:p>
          <w:p w:rsidR="006B44F4" w:rsidRPr="006B19F2" w:rsidRDefault="006B19F2" w:rsidP="006B19F2">
            <w:pPr>
              <w:pStyle w:val="af6"/>
              <w:rPr>
                <w:rFonts w:ascii="Times New Roman" w:hAnsi="Times New Roman" w:cs="Times New Roman"/>
              </w:rPr>
            </w:pPr>
            <w:r w:rsidRPr="006B19F2">
              <w:rPr>
                <w:rStyle w:val="2f0"/>
                <w:rFonts w:eastAsia="Arial Unicode MS"/>
              </w:rPr>
              <w:t>площадь,</w:t>
            </w:r>
          </w:p>
          <w:p w:rsidR="006B44F4" w:rsidRPr="006B19F2" w:rsidRDefault="006B19F2" w:rsidP="006B19F2">
            <w:pPr>
              <w:pStyle w:val="af6"/>
              <w:rPr>
                <w:rFonts w:ascii="Times New Roman" w:hAnsi="Times New Roman" w:cs="Times New Roman"/>
              </w:rPr>
            </w:pPr>
            <w:r w:rsidRPr="006B19F2">
              <w:rPr>
                <w:rStyle w:val="2f0"/>
                <w:rFonts w:eastAsia="Arial Unicode MS"/>
              </w:rPr>
              <w:t>кв.м</w:t>
            </w:r>
          </w:p>
        </w:tc>
        <w:tc>
          <w:tcPr>
            <w:tcW w:w="922" w:type="dxa"/>
            <w:tcBorders>
              <w:top w:val="single" w:sz="4" w:space="0" w:color="auto"/>
              <w:left w:val="single" w:sz="4" w:space="0" w:color="auto"/>
            </w:tcBorders>
            <w:shd w:val="clear" w:color="auto" w:fill="FFFFFF"/>
            <w:vAlign w:val="center"/>
          </w:tcPr>
          <w:p w:rsidR="006B44F4" w:rsidRPr="006B19F2" w:rsidRDefault="006B19F2" w:rsidP="006B19F2">
            <w:pPr>
              <w:pStyle w:val="af6"/>
              <w:rPr>
                <w:rFonts w:ascii="Times New Roman" w:hAnsi="Times New Roman" w:cs="Times New Roman"/>
              </w:rPr>
            </w:pPr>
            <w:r w:rsidRPr="006B19F2">
              <w:rPr>
                <w:rStyle w:val="2f0"/>
                <w:rFonts w:eastAsia="Arial Unicode MS"/>
              </w:rPr>
              <w:t>Этаж</w:t>
            </w:r>
          </w:p>
        </w:tc>
        <w:tc>
          <w:tcPr>
            <w:tcW w:w="1906" w:type="dxa"/>
            <w:tcBorders>
              <w:top w:val="single" w:sz="4" w:space="0" w:color="auto"/>
              <w:left w:val="single" w:sz="4" w:space="0" w:color="auto"/>
              <w:right w:val="single" w:sz="4" w:space="0" w:color="auto"/>
            </w:tcBorders>
            <w:shd w:val="clear" w:color="auto" w:fill="FFFFFF"/>
            <w:vAlign w:val="center"/>
          </w:tcPr>
          <w:p w:rsidR="006B44F4" w:rsidRPr="006B19F2" w:rsidRDefault="006B19F2" w:rsidP="006B19F2">
            <w:pPr>
              <w:pStyle w:val="af6"/>
              <w:rPr>
                <w:rFonts w:ascii="Times New Roman" w:hAnsi="Times New Roman" w:cs="Times New Roman"/>
              </w:rPr>
            </w:pPr>
            <w:r w:rsidRPr="006B19F2">
              <w:rPr>
                <w:rStyle w:val="2f0"/>
                <w:rFonts w:eastAsia="Arial Unicode MS"/>
              </w:rPr>
              <w:t>Рыночная стоимость, руб.</w:t>
            </w:r>
          </w:p>
        </w:tc>
      </w:tr>
      <w:tr w:rsidR="006B44F4" w:rsidRPr="006B19F2">
        <w:tblPrEx>
          <w:tblCellMar>
            <w:top w:w="0" w:type="dxa"/>
            <w:bottom w:w="0" w:type="dxa"/>
          </w:tblCellMar>
        </w:tblPrEx>
        <w:trPr>
          <w:trHeight w:val="566"/>
        </w:trPr>
        <w:tc>
          <w:tcPr>
            <w:tcW w:w="638" w:type="dxa"/>
            <w:tcBorders>
              <w:top w:val="single" w:sz="4" w:space="0" w:color="auto"/>
              <w:left w:val="single" w:sz="4" w:space="0" w:color="auto"/>
            </w:tcBorders>
            <w:shd w:val="clear" w:color="auto" w:fill="FFFFFF"/>
            <w:vAlign w:val="center"/>
          </w:tcPr>
          <w:p w:rsidR="006B44F4" w:rsidRPr="006B19F2" w:rsidRDefault="006B19F2" w:rsidP="006B19F2">
            <w:pPr>
              <w:pStyle w:val="af6"/>
              <w:rPr>
                <w:rFonts w:ascii="Times New Roman" w:hAnsi="Times New Roman" w:cs="Times New Roman"/>
              </w:rPr>
            </w:pPr>
            <w:r w:rsidRPr="006B19F2">
              <w:rPr>
                <w:rFonts w:ascii="Times New Roman" w:hAnsi="Times New Roman" w:cs="Times New Roman"/>
              </w:rPr>
              <w:t>1</w:t>
            </w:r>
          </w:p>
        </w:tc>
        <w:tc>
          <w:tcPr>
            <w:tcW w:w="3590" w:type="dxa"/>
            <w:tcBorders>
              <w:top w:val="single" w:sz="4" w:space="0" w:color="auto"/>
              <w:lef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Fonts w:ascii="Times New Roman" w:hAnsi="Times New Roman" w:cs="Times New Roman"/>
              </w:rPr>
              <w:t xml:space="preserve">г. Санкт-Петербург, ул. Ярослава Гашека д.8, </w:t>
            </w:r>
          </w:p>
        </w:tc>
        <w:tc>
          <w:tcPr>
            <w:tcW w:w="1411" w:type="dxa"/>
            <w:tcBorders>
              <w:top w:val="single" w:sz="4" w:space="0" w:color="auto"/>
              <w:left w:val="single" w:sz="4" w:space="0" w:color="auto"/>
            </w:tcBorders>
            <w:shd w:val="clear" w:color="auto" w:fill="FFFFFF"/>
            <w:vAlign w:val="center"/>
          </w:tcPr>
          <w:p w:rsidR="006B44F4" w:rsidRPr="006B19F2" w:rsidRDefault="006B19F2" w:rsidP="006B19F2">
            <w:pPr>
              <w:pStyle w:val="af6"/>
              <w:rPr>
                <w:rFonts w:ascii="Times New Roman" w:hAnsi="Times New Roman" w:cs="Times New Roman"/>
              </w:rPr>
            </w:pPr>
            <w:r w:rsidRPr="006B19F2">
              <w:rPr>
                <w:rFonts w:ascii="Times New Roman" w:hAnsi="Times New Roman" w:cs="Times New Roman"/>
              </w:rPr>
              <w:t>2</w:t>
            </w:r>
          </w:p>
        </w:tc>
        <w:tc>
          <w:tcPr>
            <w:tcW w:w="1402" w:type="dxa"/>
            <w:tcBorders>
              <w:top w:val="single" w:sz="4" w:space="0" w:color="auto"/>
              <w:left w:val="single" w:sz="4" w:space="0" w:color="auto"/>
            </w:tcBorders>
            <w:shd w:val="clear" w:color="auto" w:fill="FFFFFF"/>
            <w:vAlign w:val="center"/>
          </w:tcPr>
          <w:p w:rsidR="006B44F4" w:rsidRPr="006B19F2" w:rsidRDefault="006B19F2" w:rsidP="006B19F2">
            <w:pPr>
              <w:pStyle w:val="af6"/>
              <w:rPr>
                <w:rFonts w:ascii="Times New Roman" w:hAnsi="Times New Roman" w:cs="Times New Roman"/>
              </w:rPr>
            </w:pPr>
            <w:r w:rsidRPr="006B19F2">
              <w:rPr>
                <w:rFonts w:ascii="Times New Roman" w:hAnsi="Times New Roman" w:cs="Times New Roman"/>
              </w:rPr>
              <w:t>68,2</w:t>
            </w:r>
          </w:p>
        </w:tc>
        <w:tc>
          <w:tcPr>
            <w:tcW w:w="922" w:type="dxa"/>
            <w:tcBorders>
              <w:top w:val="single" w:sz="4" w:space="0" w:color="auto"/>
              <w:left w:val="single" w:sz="4" w:space="0" w:color="auto"/>
            </w:tcBorders>
            <w:shd w:val="clear" w:color="auto" w:fill="FFFFFF"/>
            <w:vAlign w:val="center"/>
          </w:tcPr>
          <w:p w:rsidR="006B44F4" w:rsidRPr="006B19F2" w:rsidRDefault="006B19F2" w:rsidP="006B19F2">
            <w:pPr>
              <w:pStyle w:val="af6"/>
              <w:rPr>
                <w:rFonts w:ascii="Times New Roman" w:hAnsi="Times New Roman" w:cs="Times New Roman"/>
              </w:rPr>
            </w:pPr>
            <w:r w:rsidRPr="006B19F2">
              <w:rPr>
                <w:rFonts w:ascii="Times New Roman" w:hAnsi="Times New Roman" w:cs="Times New Roman"/>
              </w:rPr>
              <w:t>3</w:t>
            </w:r>
          </w:p>
        </w:tc>
        <w:tc>
          <w:tcPr>
            <w:tcW w:w="1906" w:type="dxa"/>
            <w:tcBorders>
              <w:top w:val="single" w:sz="4" w:space="0" w:color="auto"/>
              <w:left w:val="single" w:sz="4" w:space="0" w:color="auto"/>
              <w:right w:val="single" w:sz="4" w:space="0" w:color="auto"/>
            </w:tcBorders>
            <w:shd w:val="clear" w:color="auto" w:fill="FFFFFF"/>
            <w:vAlign w:val="center"/>
          </w:tcPr>
          <w:p w:rsidR="006B44F4" w:rsidRPr="006B19F2" w:rsidRDefault="00DA66CC" w:rsidP="006B19F2">
            <w:pPr>
              <w:pStyle w:val="af6"/>
              <w:rPr>
                <w:rFonts w:ascii="Times New Roman" w:hAnsi="Times New Roman" w:cs="Times New Roman"/>
              </w:rPr>
            </w:pPr>
            <w:r w:rsidRPr="006B19F2">
              <w:rPr>
                <w:rFonts w:ascii="Times New Roman" w:hAnsi="Times New Roman" w:cs="Times New Roman"/>
              </w:rPr>
              <w:t>7125000</w:t>
            </w:r>
          </w:p>
        </w:tc>
      </w:tr>
      <w:tr w:rsidR="006B44F4" w:rsidRPr="006B19F2">
        <w:tblPrEx>
          <w:tblCellMar>
            <w:top w:w="0" w:type="dxa"/>
            <w:bottom w:w="0" w:type="dxa"/>
          </w:tblCellMar>
        </w:tblPrEx>
        <w:trPr>
          <w:trHeight w:val="302"/>
        </w:trPr>
        <w:tc>
          <w:tcPr>
            <w:tcW w:w="638" w:type="dxa"/>
            <w:tcBorders>
              <w:top w:val="single" w:sz="4" w:space="0" w:color="auto"/>
              <w:left w:val="single" w:sz="4" w:space="0" w:color="auto"/>
              <w:bottom w:val="single" w:sz="4" w:space="0" w:color="auto"/>
            </w:tcBorders>
            <w:shd w:val="clear" w:color="auto" w:fill="FFFFFF"/>
          </w:tcPr>
          <w:p w:rsidR="006B44F4" w:rsidRPr="006B19F2" w:rsidRDefault="006B44F4" w:rsidP="006B19F2">
            <w:pPr>
              <w:pStyle w:val="af6"/>
              <w:rPr>
                <w:rFonts w:ascii="Times New Roman" w:hAnsi="Times New Roman" w:cs="Times New Roman"/>
                <w:sz w:val="10"/>
                <w:szCs w:val="10"/>
              </w:rPr>
            </w:pPr>
          </w:p>
        </w:tc>
        <w:tc>
          <w:tcPr>
            <w:tcW w:w="3590" w:type="dxa"/>
            <w:tcBorders>
              <w:top w:val="single" w:sz="4" w:space="0" w:color="auto"/>
              <w:left w:val="single" w:sz="4" w:space="0" w:color="auto"/>
              <w:bottom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f0"/>
                <w:rFonts w:eastAsia="Arial Unicode MS"/>
              </w:rPr>
              <w:t>Итого:</w:t>
            </w:r>
          </w:p>
        </w:tc>
        <w:tc>
          <w:tcPr>
            <w:tcW w:w="1411" w:type="dxa"/>
            <w:tcBorders>
              <w:top w:val="single" w:sz="4" w:space="0" w:color="auto"/>
              <w:left w:val="single" w:sz="4" w:space="0" w:color="auto"/>
              <w:bottom w:val="single" w:sz="4" w:space="0" w:color="auto"/>
            </w:tcBorders>
            <w:shd w:val="clear" w:color="auto" w:fill="FFFFFF"/>
          </w:tcPr>
          <w:p w:rsidR="006B44F4" w:rsidRPr="006B19F2" w:rsidRDefault="006B44F4" w:rsidP="006B19F2">
            <w:pPr>
              <w:pStyle w:val="af6"/>
              <w:rPr>
                <w:rFonts w:ascii="Times New Roman" w:hAnsi="Times New Roman" w:cs="Times New Roman"/>
                <w:sz w:val="10"/>
                <w:szCs w:val="10"/>
              </w:rPr>
            </w:pPr>
          </w:p>
        </w:tc>
        <w:tc>
          <w:tcPr>
            <w:tcW w:w="1402" w:type="dxa"/>
            <w:tcBorders>
              <w:top w:val="single" w:sz="4" w:space="0" w:color="auto"/>
              <w:left w:val="single" w:sz="4" w:space="0" w:color="auto"/>
              <w:bottom w:val="single" w:sz="4" w:space="0" w:color="auto"/>
            </w:tcBorders>
            <w:shd w:val="clear" w:color="auto" w:fill="FFFFFF"/>
          </w:tcPr>
          <w:p w:rsidR="006B44F4" w:rsidRPr="006B19F2" w:rsidRDefault="006B44F4" w:rsidP="006B19F2">
            <w:pPr>
              <w:pStyle w:val="af6"/>
              <w:rPr>
                <w:rFonts w:ascii="Times New Roman" w:hAnsi="Times New Roman" w:cs="Times New Roman"/>
                <w:sz w:val="10"/>
                <w:szCs w:val="10"/>
              </w:rPr>
            </w:pPr>
          </w:p>
        </w:tc>
        <w:tc>
          <w:tcPr>
            <w:tcW w:w="922" w:type="dxa"/>
            <w:tcBorders>
              <w:top w:val="single" w:sz="4" w:space="0" w:color="auto"/>
              <w:left w:val="single" w:sz="4" w:space="0" w:color="auto"/>
              <w:bottom w:val="single" w:sz="4" w:space="0" w:color="auto"/>
            </w:tcBorders>
            <w:shd w:val="clear" w:color="auto" w:fill="FFFFFF"/>
          </w:tcPr>
          <w:p w:rsidR="006B44F4" w:rsidRPr="006B19F2" w:rsidRDefault="006B44F4" w:rsidP="006B19F2">
            <w:pPr>
              <w:pStyle w:val="af6"/>
              <w:rPr>
                <w:rFonts w:ascii="Times New Roman" w:hAnsi="Times New Roman" w:cs="Times New Roman"/>
                <w:sz w:val="10"/>
                <w:szCs w:val="10"/>
              </w:rPr>
            </w:pPr>
          </w:p>
        </w:tc>
        <w:tc>
          <w:tcPr>
            <w:tcW w:w="1906" w:type="dxa"/>
            <w:tcBorders>
              <w:top w:val="single" w:sz="4" w:space="0" w:color="auto"/>
              <w:left w:val="single" w:sz="4" w:space="0" w:color="auto"/>
              <w:bottom w:val="single" w:sz="4" w:space="0" w:color="auto"/>
              <w:right w:val="single" w:sz="4" w:space="0" w:color="auto"/>
            </w:tcBorders>
            <w:shd w:val="clear" w:color="auto" w:fill="FFFFFF"/>
            <w:vAlign w:val="bottom"/>
          </w:tcPr>
          <w:p w:rsidR="006B44F4" w:rsidRPr="006B19F2" w:rsidRDefault="00DA66CC" w:rsidP="006B19F2">
            <w:pPr>
              <w:pStyle w:val="af6"/>
              <w:rPr>
                <w:rFonts w:ascii="Times New Roman" w:hAnsi="Times New Roman" w:cs="Times New Roman"/>
              </w:rPr>
            </w:pPr>
            <w:r w:rsidRPr="006B19F2">
              <w:rPr>
                <w:rStyle w:val="2f0"/>
                <w:rFonts w:eastAsia="Arial Unicode MS"/>
              </w:rPr>
              <w:t>7125000</w:t>
            </w:r>
          </w:p>
        </w:tc>
      </w:tr>
    </w:tbl>
    <w:p w:rsidR="006B19F2" w:rsidRPr="006B19F2" w:rsidRDefault="006B19F2" w:rsidP="006B19F2">
      <w:pPr>
        <w:pStyle w:val="af6"/>
        <w:rPr>
          <w:rFonts w:ascii="Times New Roman" w:hAnsi="Times New Roman" w:cs="Times New Roman"/>
        </w:rPr>
      </w:pPr>
      <w:bookmarkStart w:id="35" w:name="bookmark22"/>
    </w:p>
    <w:p w:rsidR="005A35D6" w:rsidRDefault="005A35D6">
      <w:pPr>
        <w:rPr>
          <w:rFonts w:ascii="Times New Roman" w:eastAsiaTheme="majorEastAsia" w:hAnsi="Times New Roman" w:cs="Times New Roman"/>
          <w:b/>
          <w:color w:val="auto"/>
          <w:sz w:val="28"/>
          <w:szCs w:val="28"/>
        </w:rPr>
      </w:pPr>
      <w:r>
        <w:rPr>
          <w:rFonts w:ascii="Times New Roman" w:hAnsi="Times New Roman" w:cs="Times New Roman"/>
          <w:b/>
          <w:color w:val="auto"/>
          <w:sz w:val="28"/>
          <w:szCs w:val="28"/>
        </w:rPr>
        <w:br w:type="page"/>
      </w:r>
    </w:p>
    <w:p w:rsidR="006B44F4" w:rsidRPr="005A35D6" w:rsidRDefault="006B19F2" w:rsidP="005A35D6">
      <w:pPr>
        <w:pStyle w:val="1"/>
        <w:spacing w:line="360" w:lineRule="auto"/>
        <w:jc w:val="center"/>
        <w:rPr>
          <w:rFonts w:ascii="Times New Roman" w:hAnsi="Times New Roman" w:cs="Times New Roman"/>
          <w:b/>
          <w:color w:val="auto"/>
          <w:sz w:val="28"/>
          <w:szCs w:val="28"/>
        </w:rPr>
      </w:pPr>
      <w:bookmarkStart w:id="36" w:name="_Toc501836370"/>
      <w:r w:rsidRPr="005A35D6">
        <w:rPr>
          <w:rFonts w:ascii="Times New Roman" w:hAnsi="Times New Roman" w:cs="Times New Roman"/>
          <w:b/>
          <w:color w:val="auto"/>
          <w:sz w:val="28"/>
          <w:szCs w:val="28"/>
        </w:rPr>
        <w:lastRenderedPageBreak/>
        <w:t>12. СЕРТИФИКАТ РЫНОЧНОЙ (СПРАВЕДЛИВОЙ)</w:t>
      </w:r>
      <w:bookmarkStart w:id="37" w:name="bookmark23"/>
      <w:bookmarkEnd w:id="35"/>
      <w:r w:rsidRPr="005A35D6">
        <w:rPr>
          <w:rFonts w:ascii="Times New Roman" w:hAnsi="Times New Roman" w:cs="Times New Roman"/>
          <w:b/>
          <w:color w:val="auto"/>
          <w:sz w:val="28"/>
          <w:szCs w:val="28"/>
        </w:rPr>
        <w:t>СТОИМОСТИ</w:t>
      </w:r>
      <w:bookmarkEnd w:id="36"/>
      <w:bookmarkEnd w:id="37"/>
    </w:p>
    <w:p w:rsidR="006B44F4" w:rsidRPr="005A35D6" w:rsidRDefault="006B19F2" w:rsidP="005A35D6">
      <w:pPr>
        <w:pStyle w:val="af6"/>
        <w:spacing w:line="360" w:lineRule="auto"/>
        <w:ind w:firstLine="709"/>
        <w:jc w:val="both"/>
        <w:rPr>
          <w:rFonts w:ascii="Times New Roman" w:hAnsi="Times New Roman" w:cs="Times New Roman"/>
          <w:sz w:val="28"/>
          <w:szCs w:val="28"/>
        </w:rPr>
      </w:pPr>
      <w:r w:rsidRPr="005A35D6">
        <w:rPr>
          <w:rFonts w:ascii="Times New Roman" w:hAnsi="Times New Roman" w:cs="Times New Roman"/>
          <w:sz w:val="28"/>
          <w:szCs w:val="28"/>
        </w:rPr>
        <w:t>Мы, нижеподписавшиеся, данным удостоверяем, что в соответствии с имеющимися у нас данными:</w:t>
      </w:r>
    </w:p>
    <w:p w:rsidR="006B44F4" w:rsidRPr="005A35D6" w:rsidRDefault="006B19F2" w:rsidP="005A35D6">
      <w:pPr>
        <w:pStyle w:val="af6"/>
        <w:spacing w:line="360" w:lineRule="auto"/>
        <w:ind w:firstLine="709"/>
        <w:jc w:val="both"/>
        <w:rPr>
          <w:rFonts w:ascii="Times New Roman" w:hAnsi="Times New Roman" w:cs="Times New Roman"/>
          <w:sz w:val="28"/>
          <w:szCs w:val="28"/>
        </w:rPr>
      </w:pPr>
      <w:r w:rsidRPr="005A35D6">
        <w:rPr>
          <w:rFonts w:ascii="Times New Roman" w:hAnsi="Times New Roman" w:cs="Times New Roman"/>
          <w:sz w:val="28"/>
          <w:szCs w:val="28"/>
        </w:rPr>
        <w:t>сделанный анализ, высказанные мнения и полученные выводы действительны исключительно в пределах</w:t>
      </w:r>
      <w:r w:rsidR="005A35D6">
        <w:rPr>
          <w:rFonts w:ascii="Times New Roman" w:hAnsi="Times New Roman" w:cs="Times New Roman"/>
          <w:sz w:val="28"/>
          <w:szCs w:val="28"/>
        </w:rPr>
        <w:t>,</w:t>
      </w:r>
      <w:r w:rsidRPr="005A35D6">
        <w:rPr>
          <w:rFonts w:ascii="Times New Roman" w:hAnsi="Times New Roman" w:cs="Times New Roman"/>
          <w:sz w:val="28"/>
          <w:szCs w:val="28"/>
        </w:rPr>
        <w:t xml:space="preserve"> оговоренных в данном отчете допущений и ограничивающих условий и являются нашими персональными, непредвзятыми профессиональными анализом, мнениями и выводами;</w:t>
      </w:r>
    </w:p>
    <w:p w:rsidR="006B44F4" w:rsidRPr="005A35D6" w:rsidRDefault="006B19F2" w:rsidP="005A35D6">
      <w:pPr>
        <w:pStyle w:val="af6"/>
        <w:spacing w:line="360" w:lineRule="auto"/>
        <w:ind w:firstLine="709"/>
        <w:jc w:val="both"/>
        <w:rPr>
          <w:rFonts w:ascii="Times New Roman" w:hAnsi="Times New Roman" w:cs="Times New Roman"/>
          <w:sz w:val="28"/>
          <w:szCs w:val="28"/>
        </w:rPr>
      </w:pPr>
      <w:r w:rsidRPr="005A35D6">
        <w:rPr>
          <w:rFonts w:ascii="Times New Roman" w:hAnsi="Times New Roman" w:cs="Times New Roman"/>
          <w:sz w:val="28"/>
          <w:szCs w:val="28"/>
        </w:rPr>
        <w:t xml:space="preserve"> мы не имеем ни в настоящем, ни в будущем какого-либо интереса в объекте оценки, являющимся предметом данного отчета: мы также не имеем личной заинтересованности и предубеждения в отношении вовлеченных сторон;</w:t>
      </w:r>
    </w:p>
    <w:p w:rsidR="006B44F4" w:rsidRPr="005A35D6" w:rsidRDefault="006B19F2" w:rsidP="005A35D6">
      <w:pPr>
        <w:pStyle w:val="af6"/>
        <w:spacing w:line="360" w:lineRule="auto"/>
        <w:ind w:firstLine="709"/>
        <w:jc w:val="both"/>
        <w:rPr>
          <w:rFonts w:ascii="Times New Roman" w:hAnsi="Times New Roman" w:cs="Times New Roman"/>
          <w:sz w:val="28"/>
          <w:szCs w:val="28"/>
        </w:rPr>
      </w:pPr>
      <w:r w:rsidRPr="005A35D6">
        <w:rPr>
          <w:rFonts w:ascii="Times New Roman" w:hAnsi="Times New Roman" w:cs="Times New Roman"/>
          <w:sz w:val="28"/>
          <w:szCs w:val="28"/>
        </w:rPr>
        <w:t>наше вознаграждение ни в коей степени не связано с объявлением заранее определенной стоимости, или тенденции в определении стоимости в пользу клиента с суммой оценки стоимости, с достижением заранее оговоренного результата или с последующими событиями;</w:t>
      </w:r>
    </w:p>
    <w:p w:rsidR="006B44F4" w:rsidRPr="005A35D6" w:rsidRDefault="006B19F2" w:rsidP="005A35D6">
      <w:pPr>
        <w:pStyle w:val="af6"/>
        <w:spacing w:line="360" w:lineRule="auto"/>
        <w:ind w:firstLine="709"/>
        <w:jc w:val="both"/>
        <w:rPr>
          <w:rFonts w:ascii="Times New Roman" w:hAnsi="Times New Roman" w:cs="Times New Roman"/>
          <w:sz w:val="28"/>
          <w:szCs w:val="28"/>
        </w:rPr>
      </w:pPr>
      <w:r w:rsidRPr="005A35D6">
        <w:rPr>
          <w:rFonts w:ascii="Times New Roman" w:hAnsi="Times New Roman" w:cs="Times New Roman"/>
          <w:sz w:val="28"/>
          <w:szCs w:val="28"/>
        </w:rPr>
        <w:t>задание на оценку не основывалось на требовании определения минимальной или оговоренной величины права пользования за объект оценки;</w:t>
      </w:r>
    </w:p>
    <w:p w:rsidR="006B44F4" w:rsidRPr="005A35D6" w:rsidRDefault="006B19F2" w:rsidP="005A35D6">
      <w:pPr>
        <w:pStyle w:val="af6"/>
        <w:spacing w:line="360" w:lineRule="auto"/>
        <w:ind w:firstLine="709"/>
        <w:jc w:val="both"/>
        <w:rPr>
          <w:rFonts w:ascii="Times New Roman" w:hAnsi="Times New Roman" w:cs="Times New Roman"/>
          <w:sz w:val="28"/>
          <w:szCs w:val="28"/>
        </w:rPr>
      </w:pPr>
      <w:r w:rsidRPr="005A35D6">
        <w:rPr>
          <w:rFonts w:ascii="Times New Roman" w:hAnsi="Times New Roman" w:cs="Times New Roman"/>
          <w:sz w:val="28"/>
          <w:szCs w:val="28"/>
        </w:rPr>
        <w:t>обстоятельства, препятствующие в соответствии с федеральным законодательством проведению оценки, отсутствуют.</w:t>
      </w:r>
    </w:p>
    <w:p w:rsidR="006B44F4" w:rsidRPr="005A35D6" w:rsidRDefault="006B19F2" w:rsidP="005A35D6">
      <w:pPr>
        <w:pStyle w:val="af6"/>
        <w:spacing w:line="360" w:lineRule="auto"/>
        <w:ind w:firstLine="709"/>
        <w:jc w:val="both"/>
        <w:rPr>
          <w:rFonts w:ascii="Times New Roman" w:hAnsi="Times New Roman" w:cs="Times New Roman"/>
          <w:sz w:val="28"/>
          <w:szCs w:val="28"/>
        </w:rPr>
      </w:pPr>
      <w:r w:rsidRPr="005A35D6">
        <w:rPr>
          <w:rFonts w:ascii="Times New Roman" w:hAnsi="Times New Roman" w:cs="Times New Roman"/>
          <w:sz w:val="28"/>
          <w:szCs w:val="28"/>
        </w:rPr>
        <w:t xml:space="preserve"> наш анализ, мнения и выводы были получены, а этот отчет составлен в полном соответствии с требованиями:</w:t>
      </w:r>
    </w:p>
    <w:p w:rsidR="006B44F4" w:rsidRPr="005A35D6" w:rsidRDefault="006B19F2" w:rsidP="005A35D6">
      <w:pPr>
        <w:pStyle w:val="af6"/>
        <w:spacing w:line="360" w:lineRule="auto"/>
        <w:ind w:firstLine="709"/>
        <w:jc w:val="both"/>
        <w:rPr>
          <w:rFonts w:ascii="Times New Roman" w:hAnsi="Times New Roman" w:cs="Times New Roman"/>
          <w:sz w:val="28"/>
          <w:szCs w:val="28"/>
        </w:rPr>
      </w:pPr>
      <w:r w:rsidRPr="005A35D6">
        <w:rPr>
          <w:rFonts w:ascii="Times New Roman" w:hAnsi="Times New Roman" w:cs="Times New Roman"/>
          <w:sz w:val="28"/>
          <w:szCs w:val="28"/>
        </w:rPr>
        <w:t xml:space="preserve"> Федерального закона от 29 июля 1998 г. № 135-ФЗ «Об оценочной деятельности в Российской Федерации»,</w:t>
      </w:r>
    </w:p>
    <w:p w:rsidR="006B44F4" w:rsidRPr="005A35D6" w:rsidRDefault="006B19F2" w:rsidP="005A35D6">
      <w:pPr>
        <w:pStyle w:val="af6"/>
        <w:spacing w:line="360" w:lineRule="auto"/>
        <w:ind w:firstLine="709"/>
        <w:jc w:val="both"/>
        <w:rPr>
          <w:rFonts w:ascii="Times New Roman" w:hAnsi="Times New Roman" w:cs="Times New Roman"/>
          <w:sz w:val="28"/>
          <w:szCs w:val="28"/>
        </w:rPr>
      </w:pPr>
      <w:r w:rsidRPr="005A35D6">
        <w:rPr>
          <w:rFonts w:ascii="Times New Roman" w:hAnsi="Times New Roman" w:cs="Times New Roman"/>
          <w:sz w:val="28"/>
          <w:szCs w:val="28"/>
        </w:rPr>
        <w:t xml:space="preserve"> Федерального стандарта оценки «Общие понятия оценки, подходы и требования к проведению оценки (ФСО №1)», утвержденным Приказом Минэкономразвития РФ № 297 от 20 мая 2015 г.,</w:t>
      </w:r>
    </w:p>
    <w:p w:rsidR="006B44F4" w:rsidRPr="005A35D6" w:rsidRDefault="006B19F2" w:rsidP="005A35D6">
      <w:pPr>
        <w:pStyle w:val="af6"/>
        <w:spacing w:line="360" w:lineRule="auto"/>
        <w:ind w:firstLine="709"/>
        <w:jc w:val="both"/>
        <w:rPr>
          <w:rFonts w:ascii="Times New Roman" w:hAnsi="Times New Roman" w:cs="Times New Roman"/>
          <w:sz w:val="28"/>
          <w:szCs w:val="28"/>
        </w:rPr>
      </w:pPr>
      <w:r w:rsidRPr="005A35D6">
        <w:rPr>
          <w:rFonts w:ascii="Times New Roman" w:hAnsi="Times New Roman" w:cs="Times New Roman"/>
          <w:sz w:val="28"/>
          <w:szCs w:val="28"/>
        </w:rPr>
        <w:t>Федерального стандарта оценки «Цели оценки и виды стоимости (ФСО №2)»,</w:t>
      </w:r>
    </w:p>
    <w:p w:rsidR="006B44F4" w:rsidRPr="005A35D6" w:rsidRDefault="006B19F2" w:rsidP="005A35D6">
      <w:pPr>
        <w:pStyle w:val="af6"/>
        <w:spacing w:line="360" w:lineRule="auto"/>
        <w:ind w:firstLine="709"/>
        <w:jc w:val="both"/>
        <w:rPr>
          <w:rFonts w:ascii="Times New Roman" w:hAnsi="Times New Roman" w:cs="Times New Roman"/>
          <w:sz w:val="28"/>
          <w:szCs w:val="28"/>
        </w:rPr>
      </w:pPr>
      <w:r w:rsidRPr="005A35D6">
        <w:rPr>
          <w:rFonts w:ascii="Times New Roman" w:hAnsi="Times New Roman" w:cs="Times New Roman"/>
          <w:sz w:val="28"/>
          <w:szCs w:val="28"/>
        </w:rPr>
        <w:t>утвержденным Приказом Минэкономразвития РФ № 298 от 20 мая 2015 г.,</w:t>
      </w:r>
    </w:p>
    <w:p w:rsidR="006B44F4" w:rsidRPr="005A35D6" w:rsidRDefault="006B19F2" w:rsidP="005A35D6">
      <w:pPr>
        <w:pStyle w:val="af6"/>
        <w:spacing w:line="360" w:lineRule="auto"/>
        <w:ind w:firstLine="709"/>
        <w:jc w:val="both"/>
        <w:rPr>
          <w:rFonts w:ascii="Times New Roman" w:hAnsi="Times New Roman" w:cs="Times New Roman"/>
          <w:sz w:val="28"/>
          <w:szCs w:val="28"/>
        </w:rPr>
      </w:pPr>
      <w:r w:rsidRPr="005A35D6">
        <w:rPr>
          <w:rFonts w:ascii="Times New Roman" w:hAnsi="Times New Roman" w:cs="Times New Roman"/>
          <w:sz w:val="28"/>
          <w:szCs w:val="28"/>
        </w:rPr>
        <w:lastRenderedPageBreak/>
        <w:t>Федерального стандарта оценки «Требования к отчету об оценке (ФСО №3)»,</w:t>
      </w:r>
    </w:p>
    <w:p w:rsidR="006B44F4" w:rsidRPr="005A35D6" w:rsidRDefault="006B19F2" w:rsidP="005A35D6">
      <w:pPr>
        <w:pStyle w:val="af6"/>
        <w:spacing w:line="360" w:lineRule="auto"/>
        <w:ind w:firstLine="709"/>
        <w:jc w:val="both"/>
        <w:rPr>
          <w:rFonts w:ascii="Times New Roman" w:hAnsi="Times New Roman" w:cs="Times New Roman"/>
          <w:sz w:val="28"/>
          <w:szCs w:val="28"/>
        </w:rPr>
      </w:pPr>
      <w:r w:rsidRPr="005A35D6">
        <w:rPr>
          <w:rFonts w:ascii="Times New Roman" w:hAnsi="Times New Roman" w:cs="Times New Roman"/>
          <w:sz w:val="28"/>
          <w:szCs w:val="28"/>
        </w:rPr>
        <w:t>утвержденным Приказом Минэкономразвития РФ № 299 от 20 мая 2015 г.;</w:t>
      </w:r>
    </w:p>
    <w:p w:rsidR="006B44F4" w:rsidRPr="005A35D6" w:rsidRDefault="006B19F2" w:rsidP="005A35D6">
      <w:pPr>
        <w:pStyle w:val="af6"/>
        <w:spacing w:line="360" w:lineRule="auto"/>
        <w:ind w:firstLine="709"/>
        <w:jc w:val="both"/>
        <w:rPr>
          <w:rFonts w:ascii="Times New Roman" w:hAnsi="Times New Roman" w:cs="Times New Roman"/>
          <w:sz w:val="28"/>
          <w:szCs w:val="28"/>
        </w:rPr>
      </w:pPr>
      <w:r w:rsidRPr="005A35D6">
        <w:rPr>
          <w:rFonts w:ascii="Times New Roman" w:hAnsi="Times New Roman" w:cs="Times New Roman"/>
          <w:sz w:val="28"/>
          <w:szCs w:val="28"/>
        </w:rPr>
        <w:t>Федерального стандарта оценки «Оценка недвижимости (ФСО №7)», утвержденным Приказом Минэкономразвития РФ № 611 от 25 сентября 2014 г.,</w:t>
      </w:r>
    </w:p>
    <w:p w:rsidR="006B44F4" w:rsidRPr="005A35D6" w:rsidRDefault="006B19F2" w:rsidP="005A35D6">
      <w:pPr>
        <w:pStyle w:val="af6"/>
        <w:spacing w:line="360" w:lineRule="auto"/>
        <w:ind w:firstLine="709"/>
        <w:jc w:val="both"/>
        <w:rPr>
          <w:rFonts w:ascii="Times New Roman" w:hAnsi="Times New Roman" w:cs="Times New Roman"/>
          <w:sz w:val="28"/>
          <w:szCs w:val="28"/>
        </w:rPr>
      </w:pPr>
      <w:r w:rsidRPr="005A35D6">
        <w:rPr>
          <w:rFonts w:ascii="Times New Roman" w:hAnsi="Times New Roman" w:cs="Times New Roman"/>
          <w:sz w:val="28"/>
          <w:szCs w:val="28"/>
        </w:rPr>
        <w:t xml:space="preserve">Международным стандартом финансовой отчетности </w:t>
      </w:r>
      <w:r w:rsidRPr="005A35D6">
        <w:rPr>
          <w:rFonts w:ascii="Times New Roman" w:hAnsi="Times New Roman" w:cs="Times New Roman"/>
          <w:sz w:val="28"/>
          <w:szCs w:val="28"/>
          <w:lang w:val="en-US" w:eastAsia="en-US" w:bidi="en-US"/>
        </w:rPr>
        <w:t xml:space="preserve">(IFRS) </w:t>
      </w:r>
      <w:r w:rsidRPr="005A35D6">
        <w:rPr>
          <w:rFonts w:ascii="Times New Roman" w:hAnsi="Times New Roman" w:cs="Times New Roman"/>
          <w:sz w:val="28"/>
          <w:szCs w:val="28"/>
        </w:rPr>
        <w:t>13, утвержденного Приказом Минфина России от 18.07.2012 № 106н,</w:t>
      </w:r>
    </w:p>
    <w:p w:rsidR="006B44F4" w:rsidRPr="005A35D6" w:rsidRDefault="006B19F2" w:rsidP="005A35D6">
      <w:pPr>
        <w:pStyle w:val="af6"/>
        <w:spacing w:line="360" w:lineRule="auto"/>
        <w:ind w:firstLine="709"/>
        <w:jc w:val="both"/>
        <w:rPr>
          <w:rFonts w:ascii="Times New Roman" w:hAnsi="Times New Roman" w:cs="Times New Roman"/>
          <w:sz w:val="28"/>
          <w:szCs w:val="28"/>
        </w:rPr>
      </w:pPr>
      <w:r w:rsidRPr="005A35D6">
        <w:rPr>
          <w:rFonts w:ascii="Times New Roman" w:hAnsi="Times New Roman" w:cs="Times New Roman"/>
          <w:sz w:val="28"/>
          <w:szCs w:val="28"/>
        </w:rPr>
        <w:t>Стандартом СТО СДС СРО НКСО №1.1-2007, Утвержденным Советом (Правлением) Ассоциации «Саморегулируемая организация «Национальная коллегия специалистов- оценщиков».</w:t>
      </w:r>
    </w:p>
    <w:p w:rsidR="006B44F4" w:rsidRPr="005A35D6" w:rsidRDefault="006B19F2" w:rsidP="005A35D6">
      <w:pPr>
        <w:pStyle w:val="af6"/>
        <w:spacing w:line="360" w:lineRule="auto"/>
        <w:ind w:firstLine="709"/>
        <w:jc w:val="both"/>
        <w:rPr>
          <w:rFonts w:ascii="Times New Roman" w:hAnsi="Times New Roman" w:cs="Times New Roman"/>
          <w:sz w:val="28"/>
          <w:szCs w:val="28"/>
        </w:rPr>
      </w:pPr>
      <w:r w:rsidRPr="005A35D6">
        <w:rPr>
          <w:rFonts w:ascii="Times New Roman" w:hAnsi="Times New Roman" w:cs="Times New Roman"/>
          <w:sz w:val="28"/>
          <w:szCs w:val="28"/>
        </w:rPr>
        <w:t>расчетная величина рыночной (справедливой) стоимости признается действительной на дату проведения оценки.</w:t>
      </w:r>
    </w:p>
    <w:p w:rsidR="006B44F4" w:rsidRPr="005A35D6" w:rsidRDefault="006B19F2" w:rsidP="005A35D6">
      <w:pPr>
        <w:pStyle w:val="af6"/>
        <w:spacing w:line="360" w:lineRule="auto"/>
        <w:ind w:firstLine="709"/>
        <w:jc w:val="both"/>
        <w:rPr>
          <w:rFonts w:ascii="Times New Roman" w:hAnsi="Times New Roman" w:cs="Times New Roman"/>
          <w:sz w:val="28"/>
          <w:szCs w:val="28"/>
        </w:rPr>
      </w:pPr>
      <w:r w:rsidRPr="005A35D6">
        <w:rPr>
          <w:rFonts w:ascii="Times New Roman" w:hAnsi="Times New Roman" w:cs="Times New Roman"/>
          <w:sz w:val="28"/>
          <w:szCs w:val="28"/>
        </w:rPr>
        <w:t>Рыночная (справедливая) стоимость объекта недвижимости, расположенного по адресу: г. Санкт-Петербург, ул. Ярослава Гашека д.8, по состоянию на д</w:t>
      </w:r>
      <w:r w:rsidR="005A35D6" w:rsidRPr="005A35D6">
        <w:rPr>
          <w:rFonts w:ascii="Times New Roman" w:hAnsi="Times New Roman" w:cs="Times New Roman"/>
          <w:sz w:val="28"/>
          <w:szCs w:val="28"/>
        </w:rPr>
        <w:t>ату проведения оценки.</w:t>
      </w: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2246"/>
        <w:gridCol w:w="1243"/>
        <w:gridCol w:w="1402"/>
        <w:gridCol w:w="2237"/>
        <w:gridCol w:w="792"/>
        <w:gridCol w:w="1949"/>
      </w:tblGrid>
      <w:tr w:rsidR="006B44F4" w:rsidRPr="006B19F2">
        <w:tblPrEx>
          <w:tblCellMar>
            <w:top w:w="0" w:type="dxa"/>
            <w:bottom w:w="0" w:type="dxa"/>
          </w:tblCellMar>
        </w:tblPrEx>
        <w:trPr>
          <w:trHeight w:val="677"/>
        </w:trPr>
        <w:tc>
          <w:tcPr>
            <w:tcW w:w="2246" w:type="dxa"/>
            <w:tcBorders>
              <w:top w:val="single" w:sz="4" w:space="0" w:color="auto"/>
              <w:left w:val="single" w:sz="4" w:space="0" w:color="auto"/>
            </w:tcBorders>
            <w:shd w:val="clear" w:color="auto" w:fill="FFFFFF"/>
            <w:vAlign w:val="center"/>
          </w:tcPr>
          <w:p w:rsidR="006B44F4" w:rsidRPr="006B19F2" w:rsidRDefault="006B19F2" w:rsidP="006B19F2">
            <w:pPr>
              <w:pStyle w:val="af6"/>
              <w:rPr>
                <w:rFonts w:ascii="Times New Roman" w:hAnsi="Times New Roman" w:cs="Times New Roman"/>
              </w:rPr>
            </w:pPr>
            <w:r w:rsidRPr="006B19F2">
              <w:rPr>
                <w:rFonts w:ascii="Times New Roman" w:hAnsi="Times New Roman" w:cs="Times New Roman"/>
              </w:rPr>
              <w:t>Адрес объекта</w:t>
            </w:r>
          </w:p>
        </w:tc>
        <w:tc>
          <w:tcPr>
            <w:tcW w:w="1243" w:type="dxa"/>
            <w:tcBorders>
              <w:top w:val="single" w:sz="4" w:space="0" w:color="auto"/>
              <w:lef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Fonts w:ascii="Times New Roman" w:hAnsi="Times New Roman" w:cs="Times New Roman"/>
              </w:rPr>
              <w:t>Номер</w:t>
            </w:r>
          </w:p>
          <w:p w:rsidR="006B44F4" w:rsidRPr="006B19F2" w:rsidRDefault="006B19F2" w:rsidP="006B19F2">
            <w:pPr>
              <w:pStyle w:val="af6"/>
              <w:rPr>
                <w:rFonts w:ascii="Times New Roman" w:hAnsi="Times New Roman" w:cs="Times New Roman"/>
              </w:rPr>
            </w:pPr>
            <w:r w:rsidRPr="006B19F2">
              <w:rPr>
                <w:rFonts w:ascii="Times New Roman" w:hAnsi="Times New Roman" w:cs="Times New Roman"/>
              </w:rPr>
              <w:t>квартиры</w:t>
            </w:r>
          </w:p>
        </w:tc>
        <w:tc>
          <w:tcPr>
            <w:tcW w:w="1402" w:type="dxa"/>
            <w:tcBorders>
              <w:top w:val="single" w:sz="4" w:space="0" w:color="auto"/>
              <w:lef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Fonts w:ascii="Times New Roman" w:hAnsi="Times New Roman" w:cs="Times New Roman"/>
              </w:rPr>
              <w:t>Количество</w:t>
            </w:r>
          </w:p>
          <w:p w:rsidR="006B44F4" w:rsidRPr="006B19F2" w:rsidRDefault="006B19F2" w:rsidP="006B19F2">
            <w:pPr>
              <w:pStyle w:val="af6"/>
              <w:rPr>
                <w:rFonts w:ascii="Times New Roman" w:hAnsi="Times New Roman" w:cs="Times New Roman"/>
              </w:rPr>
            </w:pPr>
            <w:r w:rsidRPr="006B19F2">
              <w:rPr>
                <w:rFonts w:ascii="Times New Roman" w:hAnsi="Times New Roman" w:cs="Times New Roman"/>
              </w:rPr>
              <w:t>комнат</w:t>
            </w:r>
          </w:p>
        </w:tc>
        <w:tc>
          <w:tcPr>
            <w:tcW w:w="2237" w:type="dxa"/>
            <w:tcBorders>
              <w:top w:val="single" w:sz="4" w:space="0" w:color="auto"/>
              <w:lef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Fonts w:ascii="Times New Roman" w:hAnsi="Times New Roman" w:cs="Times New Roman"/>
              </w:rPr>
              <w:t>Общая площадь квартиры, кв.м.</w:t>
            </w:r>
          </w:p>
        </w:tc>
        <w:tc>
          <w:tcPr>
            <w:tcW w:w="792" w:type="dxa"/>
            <w:tcBorders>
              <w:top w:val="single" w:sz="4" w:space="0" w:color="auto"/>
              <w:left w:val="single" w:sz="4" w:space="0" w:color="auto"/>
            </w:tcBorders>
            <w:shd w:val="clear" w:color="auto" w:fill="FFFFFF"/>
            <w:vAlign w:val="center"/>
          </w:tcPr>
          <w:p w:rsidR="006B44F4" w:rsidRPr="006B19F2" w:rsidRDefault="006B19F2" w:rsidP="006B19F2">
            <w:pPr>
              <w:pStyle w:val="af6"/>
              <w:rPr>
                <w:rFonts w:ascii="Times New Roman" w:hAnsi="Times New Roman" w:cs="Times New Roman"/>
              </w:rPr>
            </w:pPr>
            <w:r w:rsidRPr="006B19F2">
              <w:rPr>
                <w:rFonts w:ascii="Times New Roman" w:hAnsi="Times New Roman" w:cs="Times New Roman"/>
              </w:rPr>
              <w:t>Этаж</w:t>
            </w:r>
          </w:p>
        </w:tc>
        <w:tc>
          <w:tcPr>
            <w:tcW w:w="1949" w:type="dxa"/>
            <w:tcBorders>
              <w:top w:val="single" w:sz="4" w:space="0" w:color="auto"/>
              <w:left w:val="single" w:sz="4" w:space="0" w:color="auto"/>
              <w:right w:val="single" w:sz="4" w:space="0" w:color="auto"/>
            </w:tcBorders>
            <w:shd w:val="clear" w:color="auto" w:fill="FFFFFF"/>
          </w:tcPr>
          <w:p w:rsidR="006B44F4" w:rsidRPr="006B19F2" w:rsidRDefault="006B19F2" w:rsidP="006B19F2">
            <w:pPr>
              <w:pStyle w:val="af6"/>
              <w:rPr>
                <w:rFonts w:ascii="Times New Roman" w:hAnsi="Times New Roman" w:cs="Times New Roman"/>
              </w:rPr>
            </w:pPr>
            <w:r w:rsidRPr="006B19F2">
              <w:rPr>
                <w:rFonts w:ascii="Times New Roman" w:hAnsi="Times New Roman" w:cs="Times New Roman"/>
              </w:rPr>
              <w:t>Рыночная (справедливая) стоимость, руб.</w:t>
            </w:r>
          </w:p>
        </w:tc>
      </w:tr>
      <w:tr w:rsidR="006B44F4" w:rsidRPr="006B19F2">
        <w:tblPrEx>
          <w:tblCellMar>
            <w:top w:w="0" w:type="dxa"/>
            <w:bottom w:w="0" w:type="dxa"/>
          </w:tblCellMar>
        </w:tblPrEx>
        <w:trPr>
          <w:trHeight w:val="451"/>
        </w:trPr>
        <w:tc>
          <w:tcPr>
            <w:tcW w:w="2246" w:type="dxa"/>
            <w:tcBorders>
              <w:top w:val="single" w:sz="4" w:space="0" w:color="auto"/>
              <w:left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Style w:val="285pt0"/>
                <w:rFonts w:eastAsia="Arial Unicode MS"/>
              </w:rPr>
              <w:t>Санкт-Петербург, ул. Ярослава Гашека д.8</w:t>
            </w:r>
          </w:p>
        </w:tc>
        <w:tc>
          <w:tcPr>
            <w:tcW w:w="1243" w:type="dxa"/>
            <w:tcBorders>
              <w:top w:val="single" w:sz="4" w:space="0" w:color="auto"/>
              <w:left w:val="single" w:sz="4" w:space="0" w:color="auto"/>
            </w:tcBorders>
            <w:shd w:val="clear" w:color="auto" w:fill="FFFFFF"/>
            <w:vAlign w:val="center"/>
          </w:tcPr>
          <w:p w:rsidR="006B44F4" w:rsidRPr="006B19F2" w:rsidRDefault="006B19F2" w:rsidP="006B19F2">
            <w:pPr>
              <w:pStyle w:val="af6"/>
              <w:rPr>
                <w:rFonts w:ascii="Times New Roman" w:hAnsi="Times New Roman" w:cs="Times New Roman"/>
              </w:rPr>
            </w:pPr>
            <w:r w:rsidRPr="006B19F2">
              <w:rPr>
                <w:rStyle w:val="285pt0"/>
                <w:rFonts w:eastAsia="Arial Unicode MS"/>
              </w:rPr>
              <w:t>340</w:t>
            </w:r>
          </w:p>
        </w:tc>
        <w:tc>
          <w:tcPr>
            <w:tcW w:w="1402" w:type="dxa"/>
            <w:tcBorders>
              <w:top w:val="single" w:sz="4" w:space="0" w:color="auto"/>
              <w:left w:val="single" w:sz="4" w:space="0" w:color="auto"/>
            </w:tcBorders>
            <w:shd w:val="clear" w:color="auto" w:fill="FFFFFF"/>
            <w:vAlign w:val="center"/>
          </w:tcPr>
          <w:p w:rsidR="006B44F4" w:rsidRPr="006B19F2" w:rsidRDefault="005A35D6" w:rsidP="006B19F2">
            <w:pPr>
              <w:pStyle w:val="af6"/>
              <w:rPr>
                <w:rFonts w:ascii="Times New Roman" w:hAnsi="Times New Roman" w:cs="Times New Roman"/>
              </w:rPr>
            </w:pPr>
            <w:r>
              <w:rPr>
                <w:rStyle w:val="285pt0"/>
                <w:rFonts w:eastAsia="Arial Unicode MS"/>
              </w:rPr>
              <w:t>3</w:t>
            </w:r>
          </w:p>
        </w:tc>
        <w:tc>
          <w:tcPr>
            <w:tcW w:w="2237" w:type="dxa"/>
            <w:tcBorders>
              <w:top w:val="single" w:sz="4" w:space="0" w:color="auto"/>
              <w:left w:val="single" w:sz="4" w:space="0" w:color="auto"/>
            </w:tcBorders>
            <w:shd w:val="clear" w:color="auto" w:fill="FFFFFF"/>
            <w:vAlign w:val="center"/>
          </w:tcPr>
          <w:p w:rsidR="006B44F4" w:rsidRPr="006B19F2" w:rsidRDefault="006B19F2" w:rsidP="006B19F2">
            <w:pPr>
              <w:pStyle w:val="af6"/>
              <w:rPr>
                <w:rFonts w:ascii="Times New Roman" w:hAnsi="Times New Roman" w:cs="Times New Roman"/>
              </w:rPr>
            </w:pPr>
            <w:r w:rsidRPr="006B19F2">
              <w:rPr>
                <w:rStyle w:val="285pt0"/>
                <w:rFonts w:eastAsia="Arial Unicode MS"/>
              </w:rPr>
              <w:t>68,2</w:t>
            </w:r>
          </w:p>
        </w:tc>
        <w:tc>
          <w:tcPr>
            <w:tcW w:w="792" w:type="dxa"/>
            <w:tcBorders>
              <w:top w:val="single" w:sz="4" w:space="0" w:color="auto"/>
              <w:left w:val="single" w:sz="4" w:space="0" w:color="auto"/>
            </w:tcBorders>
            <w:shd w:val="clear" w:color="auto" w:fill="FFFFFF"/>
            <w:vAlign w:val="center"/>
          </w:tcPr>
          <w:p w:rsidR="006B44F4" w:rsidRPr="006B19F2" w:rsidRDefault="005A35D6" w:rsidP="006B19F2">
            <w:pPr>
              <w:pStyle w:val="af6"/>
              <w:rPr>
                <w:rFonts w:ascii="Times New Roman" w:hAnsi="Times New Roman" w:cs="Times New Roman"/>
              </w:rPr>
            </w:pPr>
            <w:r>
              <w:rPr>
                <w:rFonts w:ascii="Times New Roman" w:hAnsi="Times New Roman" w:cs="Times New Roman"/>
              </w:rPr>
              <w:t>3</w:t>
            </w:r>
          </w:p>
        </w:tc>
        <w:tc>
          <w:tcPr>
            <w:tcW w:w="1949" w:type="dxa"/>
            <w:tcBorders>
              <w:top w:val="single" w:sz="4" w:space="0" w:color="auto"/>
              <w:left w:val="single" w:sz="4" w:space="0" w:color="auto"/>
              <w:right w:val="single" w:sz="4" w:space="0" w:color="auto"/>
            </w:tcBorders>
            <w:shd w:val="clear" w:color="auto" w:fill="FFFFFF"/>
            <w:vAlign w:val="center"/>
          </w:tcPr>
          <w:p w:rsidR="006B44F4" w:rsidRPr="006B19F2" w:rsidRDefault="00DA66CC" w:rsidP="006B19F2">
            <w:pPr>
              <w:pStyle w:val="af6"/>
              <w:rPr>
                <w:rFonts w:ascii="Times New Roman" w:hAnsi="Times New Roman" w:cs="Times New Roman"/>
              </w:rPr>
            </w:pPr>
            <w:r w:rsidRPr="006B19F2">
              <w:rPr>
                <w:rStyle w:val="285pt0"/>
                <w:rFonts w:eastAsia="Arial Unicode MS"/>
              </w:rPr>
              <w:t>7125000</w:t>
            </w:r>
          </w:p>
        </w:tc>
      </w:tr>
      <w:tr w:rsidR="006B44F4" w:rsidRPr="006B19F2">
        <w:tblPrEx>
          <w:tblCellMar>
            <w:top w:w="0" w:type="dxa"/>
            <w:bottom w:w="0" w:type="dxa"/>
          </w:tblCellMar>
        </w:tblPrEx>
        <w:trPr>
          <w:trHeight w:val="245"/>
        </w:trPr>
        <w:tc>
          <w:tcPr>
            <w:tcW w:w="2246" w:type="dxa"/>
            <w:tcBorders>
              <w:top w:val="single" w:sz="4" w:space="0" w:color="auto"/>
              <w:left w:val="single" w:sz="4" w:space="0" w:color="auto"/>
              <w:bottom w:val="single" w:sz="4" w:space="0" w:color="auto"/>
            </w:tcBorders>
            <w:shd w:val="clear" w:color="auto" w:fill="FFFFFF"/>
            <w:vAlign w:val="bottom"/>
          </w:tcPr>
          <w:p w:rsidR="006B44F4" w:rsidRPr="006B19F2" w:rsidRDefault="006B19F2" w:rsidP="006B19F2">
            <w:pPr>
              <w:pStyle w:val="af6"/>
              <w:rPr>
                <w:rFonts w:ascii="Times New Roman" w:hAnsi="Times New Roman" w:cs="Times New Roman"/>
              </w:rPr>
            </w:pPr>
            <w:r w:rsidRPr="006B19F2">
              <w:rPr>
                <w:rFonts w:ascii="Times New Roman" w:hAnsi="Times New Roman" w:cs="Times New Roman"/>
              </w:rPr>
              <w:t>ИТОГО</w:t>
            </w:r>
          </w:p>
        </w:tc>
        <w:tc>
          <w:tcPr>
            <w:tcW w:w="1243" w:type="dxa"/>
            <w:tcBorders>
              <w:top w:val="single" w:sz="4" w:space="0" w:color="auto"/>
              <w:left w:val="single" w:sz="4" w:space="0" w:color="auto"/>
              <w:bottom w:val="single" w:sz="4" w:space="0" w:color="auto"/>
            </w:tcBorders>
            <w:shd w:val="clear" w:color="auto" w:fill="FFFFFF"/>
          </w:tcPr>
          <w:p w:rsidR="006B44F4" w:rsidRPr="006B19F2" w:rsidRDefault="006B44F4" w:rsidP="006B19F2">
            <w:pPr>
              <w:pStyle w:val="af6"/>
              <w:rPr>
                <w:rFonts w:ascii="Times New Roman" w:hAnsi="Times New Roman" w:cs="Times New Roman"/>
                <w:sz w:val="10"/>
                <w:szCs w:val="10"/>
              </w:rPr>
            </w:pPr>
          </w:p>
        </w:tc>
        <w:tc>
          <w:tcPr>
            <w:tcW w:w="1402" w:type="dxa"/>
            <w:tcBorders>
              <w:top w:val="single" w:sz="4" w:space="0" w:color="auto"/>
              <w:left w:val="single" w:sz="4" w:space="0" w:color="auto"/>
              <w:bottom w:val="single" w:sz="4" w:space="0" w:color="auto"/>
            </w:tcBorders>
            <w:shd w:val="clear" w:color="auto" w:fill="FFFFFF"/>
          </w:tcPr>
          <w:p w:rsidR="006B44F4" w:rsidRPr="006B19F2" w:rsidRDefault="006B44F4" w:rsidP="006B19F2">
            <w:pPr>
              <w:pStyle w:val="af6"/>
              <w:rPr>
                <w:rFonts w:ascii="Times New Roman" w:hAnsi="Times New Roman" w:cs="Times New Roman"/>
                <w:sz w:val="10"/>
                <w:szCs w:val="10"/>
              </w:rPr>
            </w:pPr>
          </w:p>
        </w:tc>
        <w:tc>
          <w:tcPr>
            <w:tcW w:w="2237" w:type="dxa"/>
            <w:tcBorders>
              <w:top w:val="single" w:sz="4" w:space="0" w:color="auto"/>
              <w:left w:val="single" w:sz="4" w:space="0" w:color="auto"/>
              <w:bottom w:val="single" w:sz="4" w:space="0" w:color="auto"/>
            </w:tcBorders>
            <w:shd w:val="clear" w:color="auto" w:fill="FFFFFF"/>
          </w:tcPr>
          <w:p w:rsidR="006B44F4" w:rsidRPr="006B19F2" w:rsidRDefault="006B44F4" w:rsidP="006B19F2">
            <w:pPr>
              <w:pStyle w:val="af6"/>
              <w:rPr>
                <w:rFonts w:ascii="Times New Roman" w:hAnsi="Times New Roman" w:cs="Times New Roman"/>
                <w:sz w:val="10"/>
                <w:szCs w:val="10"/>
              </w:rPr>
            </w:pPr>
          </w:p>
        </w:tc>
        <w:tc>
          <w:tcPr>
            <w:tcW w:w="792" w:type="dxa"/>
            <w:tcBorders>
              <w:top w:val="single" w:sz="4" w:space="0" w:color="auto"/>
              <w:left w:val="single" w:sz="4" w:space="0" w:color="auto"/>
              <w:bottom w:val="single" w:sz="4" w:space="0" w:color="auto"/>
            </w:tcBorders>
            <w:shd w:val="clear" w:color="auto" w:fill="FFFFFF"/>
          </w:tcPr>
          <w:p w:rsidR="006B44F4" w:rsidRPr="006B19F2" w:rsidRDefault="006B44F4" w:rsidP="006B19F2">
            <w:pPr>
              <w:pStyle w:val="af6"/>
              <w:rPr>
                <w:rFonts w:ascii="Times New Roman" w:hAnsi="Times New Roman" w:cs="Times New Roman"/>
                <w:sz w:val="10"/>
                <w:szCs w:val="10"/>
              </w:rPr>
            </w:pPr>
          </w:p>
        </w:tc>
        <w:tc>
          <w:tcPr>
            <w:tcW w:w="1949" w:type="dxa"/>
            <w:tcBorders>
              <w:top w:val="single" w:sz="4" w:space="0" w:color="auto"/>
              <w:left w:val="single" w:sz="4" w:space="0" w:color="auto"/>
              <w:bottom w:val="single" w:sz="4" w:space="0" w:color="auto"/>
              <w:right w:val="single" w:sz="4" w:space="0" w:color="auto"/>
            </w:tcBorders>
            <w:shd w:val="clear" w:color="auto" w:fill="FFFFFF"/>
            <w:vAlign w:val="bottom"/>
          </w:tcPr>
          <w:p w:rsidR="006B44F4" w:rsidRPr="006B19F2" w:rsidRDefault="00DA66CC" w:rsidP="006B19F2">
            <w:pPr>
              <w:pStyle w:val="af6"/>
              <w:rPr>
                <w:rFonts w:ascii="Times New Roman" w:hAnsi="Times New Roman" w:cs="Times New Roman"/>
              </w:rPr>
            </w:pPr>
            <w:r w:rsidRPr="006B19F2">
              <w:rPr>
                <w:rFonts w:ascii="Times New Roman" w:hAnsi="Times New Roman" w:cs="Times New Roman"/>
              </w:rPr>
              <w:t>7125000</w:t>
            </w:r>
          </w:p>
        </w:tc>
      </w:tr>
    </w:tbl>
    <w:p w:rsidR="006B44F4" w:rsidRPr="005A35D6" w:rsidRDefault="006B19F2" w:rsidP="005A35D6">
      <w:pPr>
        <w:pStyle w:val="af6"/>
        <w:spacing w:line="360" w:lineRule="auto"/>
        <w:rPr>
          <w:rFonts w:ascii="Times New Roman" w:hAnsi="Times New Roman" w:cs="Times New Roman"/>
          <w:sz w:val="28"/>
          <w:szCs w:val="28"/>
        </w:rPr>
      </w:pPr>
      <w:r w:rsidRPr="005A35D6">
        <w:rPr>
          <w:rFonts w:ascii="Times New Roman" w:hAnsi="Times New Roman" w:cs="Times New Roman"/>
          <w:sz w:val="28"/>
          <w:szCs w:val="28"/>
        </w:rPr>
        <w:t>Генеральный директор ООО «Доходный дом»</w:t>
      </w:r>
    </w:p>
    <w:p w:rsidR="006B44F4" w:rsidRPr="005A35D6" w:rsidRDefault="006B19F2" w:rsidP="005A35D6">
      <w:pPr>
        <w:pStyle w:val="af6"/>
        <w:spacing w:line="360" w:lineRule="auto"/>
        <w:rPr>
          <w:rFonts w:ascii="Times New Roman" w:hAnsi="Times New Roman" w:cs="Times New Roman"/>
          <w:sz w:val="28"/>
          <w:szCs w:val="28"/>
        </w:rPr>
      </w:pPr>
      <w:r w:rsidRPr="005A35D6">
        <w:rPr>
          <w:rFonts w:ascii="Times New Roman" w:hAnsi="Times New Roman" w:cs="Times New Roman"/>
          <w:sz w:val="28"/>
          <w:szCs w:val="28"/>
        </w:rPr>
        <w:t xml:space="preserve">Оценщик </w:t>
      </w:r>
    </w:p>
    <w:p w:rsidR="006B44F4" w:rsidRPr="005A35D6" w:rsidRDefault="006B19F2" w:rsidP="005A35D6">
      <w:pPr>
        <w:pStyle w:val="af6"/>
        <w:spacing w:line="360" w:lineRule="auto"/>
        <w:rPr>
          <w:rFonts w:ascii="Times New Roman" w:hAnsi="Times New Roman" w:cs="Times New Roman"/>
          <w:sz w:val="28"/>
          <w:szCs w:val="28"/>
        </w:rPr>
      </w:pPr>
      <w:r w:rsidRPr="005A35D6">
        <w:rPr>
          <w:rFonts w:ascii="Times New Roman" w:hAnsi="Times New Roman" w:cs="Times New Roman"/>
          <w:sz w:val="28"/>
          <w:szCs w:val="28"/>
        </w:rPr>
        <w:t>Ведущий оценщик ООО «Доходный дом»</w:t>
      </w:r>
    </w:p>
    <w:p w:rsidR="006B19F2" w:rsidRPr="006B19F2" w:rsidRDefault="006B19F2" w:rsidP="006B19F2">
      <w:pPr>
        <w:pStyle w:val="af6"/>
        <w:rPr>
          <w:rFonts w:ascii="Times New Roman" w:hAnsi="Times New Roman" w:cs="Times New Roman"/>
        </w:rPr>
      </w:pPr>
      <w:bookmarkStart w:id="38" w:name="bookmark24"/>
    </w:p>
    <w:p w:rsidR="006B19F2" w:rsidRPr="006B19F2" w:rsidRDefault="006B19F2" w:rsidP="006B19F2">
      <w:pPr>
        <w:pStyle w:val="af6"/>
        <w:rPr>
          <w:rFonts w:ascii="Times New Roman" w:hAnsi="Times New Roman" w:cs="Times New Roman"/>
        </w:rPr>
      </w:pPr>
    </w:p>
    <w:p w:rsidR="006B19F2" w:rsidRPr="006B19F2" w:rsidRDefault="006B19F2" w:rsidP="006B19F2">
      <w:pPr>
        <w:pStyle w:val="af6"/>
        <w:rPr>
          <w:rFonts w:ascii="Times New Roman" w:hAnsi="Times New Roman" w:cs="Times New Roman"/>
        </w:rPr>
      </w:pPr>
    </w:p>
    <w:p w:rsidR="006B19F2" w:rsidRPr="006B19F2" w:rsidRDefault="006B19F2" w:rsidP="006B19F2">
      <w:pPr>
        <w:pStyle w:val="af6"/>
        <w:rPr>
          <w:rFonts w:ascii="Times New Roman" w:eastAsia="Times New Roman" w:hAnsi="Times New Roman" w:cs="Times New Roman"/>
          <w:b/>
          <w:bCs/>
          <w:sz w:val="32"/>
          <w:szCs w:val="32"/>
        </w:rPr>
      </w:pPr>
      <w:r w:rsidRPr="006B19F2">
        <w:rPr>
          <w:rFonts w:ascii="Times New Roman" w:hAnsi="Times New Roman" w:cs="Times New Roman"/>
        </w:rPr>
        <w:br w:type="page"/>
      </w:r>
    </w:p>
    <w:p w:rsidR="006B44F4" w:rsidRDefault="006B19F2" w:rsidP="005A35D6">
      <w:pPr>
        <w:pStyle w:val="1"/>
        <w:spacing w:line="360" w:lineRule="auto"/>
        <w:jc w:val="center"/>
        <w:rPr>
          <w:rFonts w:ascii="Times New Roman" w:hAnsi="Times New Roman" w:cs="Times New Roman"/>
          <w:b/>
          <w:color w:val="auto"/>
        </w:rPr>
      </w:pPr>
      <w:bookmarkStart w:id="39" w:name="_Toc501836371"/>
      <w:r w:rsidRPr="005A35D6">
        <w:rPr>
          <w:rFonts w:ascii="Times New Roman" w:hAnsi="Times New Roman" w:cs="Times New Roman"/>
          <w:b/>
          <w:color w:val="auto"/>
        </w:rPr>
        <w:lastRenderedPageBreak/>
        <w:t>13. СПИСОК ЛИТЕРАТУРЫ</w:t>
      </w:r>
      <w:bookmarkEnd w:id="38"/>
      <w:bookmarkEnd w:id="39"/>
    </w:p>
    <w:p w:rsidR="005A35D6" w:rsidRPr="005A35D6" w:rsidRDefault="005A35D6" w:rsidP="005A35D6"/>
    <w:p w:rsidR="006B44F4" w:rsidRPr="005A35D6" w:rsidRDefault="006B19F2" w:rsidP="005A35D6">
      <w:pPr>
        <w:pStyle w:val="af6"/>
        <w:numPr>
          <w:ilvl w:val="0"/>
          <w:numId w:val="20"/>
        </w:numPr>
        <w:spacing w:line="360" w:lineRule="auto"/>
        <w:jc w:val="both"/>
        <w:rPr>
          <w:rFonts w:ascii="Times New Roman" w:hAnsi="Times New Roman" w:cs="Times New Roman"/>
          <w:sz w:val="28"/>
          <w:szCs w:val="28"/>
        </w:rPr>
      </w:pPr>
      <w:r w:rsidRPr="005A35D6">
        <w:rPr>
          <w:rFonts w:ascii="Times New Roman" w:hAnsi="Times New Roman" w:cs="Times New Roman"/>
          <w:sz w:val="28"/>
          <w:szCs w:val="28"/>
        </w:rPr>
        <w:t>Гражданский кодекс РФ (часть первая) от 30.11.1994 г. № 51-ФЗ.</w:t>
      </w:r>
    </w:p>
    <w:p w:rsidR="006B44F4" w:rsidRPr="005A35D6" w:rsidRDefault="006B19F2" w:rsidP="005A35D6">
      <w:pPr>
        <w:pStyle w:val="af6"/>
        <w:numPr>
          <w:ilvl w:val="0"/>
          <w:numId w:val="20"/>
        </w:numPr>
        <w:spacing w:line="360" w:lineRule="auto"/>
        <w:jc w:val="both"/>
        <w:rPr>
          <w:rFonts w:ascii="Times New Roman" w:hAnsi="Times New Roman" w:cs="Times New Roman"/>
          <w:sz w:val="28"/>
          <w:szCs w:val="28"/>
        </w:rPr>
      </w:pPr>
      <w:r w:rsidRPr="005A35D6">
        <w:rPr>
          <w:rFonts w:ascii="Times New Roman" w:hAnsi="Times New Roman" w:cs="Times New Roman"/>
          <w:sz w:val="28"/>
          <w:szCs w:val="28"/>
        </w:rPr>
        <w:t>Гражданский кодекс РФ (часть вторая) от 26.01.1996 г. № 14-ФЗ.</w:t>
      </w:r>
    </w:p>
    <w:p w:rsidR="006B44F4" w:rsidRPr="005A35D6" w:rsidRDefault="006B19F2" w:rsidP="005A35D6">
      <w:pPr>
        <w:pStyle w:val="af6"/>
        <w:numPr>
          <w:ilvl w:val="0"/>
          <w:numId w:val="20"/>
        </w:numPr>
        <w:spacing w:line="360" w:lineRule="auto"/>
        <w:jc w:val="both"/>
        <w:rPr>
          <w:rFonts w:ascii="Times New Roman" w:hAnsi="Times New Roman" w:cs="Times New Roman"/>
          <w:sz w:val="28"/>
          <w:szCs w:val="28"/>
        </w:rPr>
      </w:pPr>
      <w:r w:rsidRPr="005A35D6">
        <w:rPr>
          <w:rFonts w:ascii="Times New Roman" w:hAnsi="Times New Roman" w:cs="Times New Roman"/>
          <w:sz w:val="28"/>
          <w:szCs w:val="28"/>
        </w:rPr>
        <w:t>Федеральный закон от 29.07.1998 г. № 135-ФЗ «Об оценочной деятельности в Российской Федерации».</w:t>
      </w:r>
    </w:p>
    <w:p w:rsidR="006B44F4" w:rsidRPr="005A35D6" w:rsidRDefault="006B19F2" w:rsidP="005A35D6">
      <w:pPr>
        <w:pStyle w:val="af6"/>
        <w:numPr>
          <w:ilvl w:val="0"/>
          <w:numId w:val="20"/>
        </w:numPr>
        <w:spacing w:line="360" w:lineRule="auto"/>
        <w:jc w:val="both"/>
        <w:rPr>
          <w:rFonts w:ascii="Times New Roman" w:hAnsi="Times New Roman" w:cs="Times New Roman"/>
          <w:sz w:val="28"/>
          <w:szCs w:val="28"/>
        </w:rPr>
      </w:pPr>
      <w:r w:rsidRPr="005A35D6">
        <w:rPr>
          <w:rFonts w:ascii="Times New Roman" w:hAnsi="Times New Roman" w:cs="Times New Roman"/>
          <w:sz w:val="28"/>
          <w:szCs w:val="28"/>
        </w:rPr>
        <w:t xml:space="preserve">Федеральные стандарты оценки (ФСО </w:t>
      </w:r>
      <w:r w:rsidRPr="005A35D6">
        <w:rPr>
          <w:rFonts w:ascii="Times New Roman" w:hAnsi="Times New Roman" w:cs="Times New Roman"/>
          <w:sz w:val="28"/>
          <w:szCs w:val="28"/>
          <w:lang w:val="en-US" w:eastAsia="en-US" w:bidi="en-US"/>
        </w:rPr>
        <w:t xml:space="preserve">N1; </w:t>
      </w:r>
      <w:r w:rsidRPr="005A35D6">
        <w:rPr>
          <w:rFonts w:ascii="Times New Roman" w:hAnsi="Times New Roman" w:cs="Times New Roman"/>
          <w:sz w:val="28"/>
          <w:szCs w:val="28"/>
        </w:rPr>
        <w:t xml:space="preserve">ФСО </w:t>
      </w:r>
      <w:r w:rsidRPr="005A35D6">
        <w:rPr>
          <w:rFonts w:ascii="Times New Roman" w:hAnsi="Times New Roman" w:cs="Times New Roman"/>
          <w:sz w:val="28"/>
          <w:szCs w:val="28"/>
          <w:lang w:val="en-US" w:eastAsia="en-US" w:bidi="en-US"/>
        </w:rPr>
        <w:t xml:space="preserve">N2, </w:t>
      </w:r>
      <w:r w:rsidRPr="005A35D6">
        <w:rPr>
          <w:rFonts w:ascii="Times New Roman" w:hAnsi="Times New Roman" w:cs="Times New Roman"/>
          <w:sz w:val="28"/>
          <w:szCs w:val="28"/>
        </w:rPr>
        <w:t xml:space="preserve">ФСО </w:t>
      </w:r>
      <w:r w:rsidRPr="005A35D6">
        <w:rPr>
          <w:rFonts w:ascii="Times New Roman" w:hAnsi="Times New Roman" w:cs="Times New Roman"/>
          <w:sz w:val="28"/>
          <w:szCs w:val="28"/>
          <w:lang w:val="en-US" w:eastAsia="en-US" w:bidi="en-US"/>
        </w:rPr>
        <w:t xml:space="preserve">N3), </w:t>
      </w:r>
      <w:r w:rsidRPr="005A35D6">
        <w:rPr>
          <w:rFonts w:ascii="Times New Roman" w:hAnsi="Times New Roman" w:cs="Times New Roman"/>
          <w:sz w:val="28"/>
          <w:szCs w:val="28"/>
        </w:rPr>
        <w:t xml:space="preserve">утверждённые Приказом Минэкономразвития России от 20.05.2015 г. </w:t>
      </w:r>
      <w:r w:rsidRPr="005A35D6">
        <w:rPr>
          <w:rFonts w:ascii="Times New Roman" w:hAnsi="Times New Roman" w:cs="Times New Roman"/>
          <w:sz w:val="28"/>
          <w:szCs w:val="28"/>
          <w:lang w:val="en-US" w:eastAsia="en-US" w:bidi="en-US"/>
        </w:rPr>
        <w:t xml:space="preserve">N </w:t>
      </w:r>
      <w:r w:rsidRPr="005A35D6">
        <w:rPr>
          <w:rFonts w:ascii="Times New Roman" w:hAnsi="Times New Roman" w:cs="Times New Roman"/>
          <w:sz w:val="28"/>
          <w:szCs w:val="28"/>
        </w:rPr>
        <w:t>299</w:t>
      </w:r>
    </w:p>
    <w:p w:rsidR="006B44F4" w:rsidRPr="005A35D6" w:rsidRDefault="006B19F2" w:rsidP="005A35D6">
      <w:pPr>
        <w:pStyle w:val="af6"/>
        <w:numPr>
          <w:ilvl w:val="0"/>
          <w:numId w:val="20"/>
        </w:numPr>
        <w:spacing w:line="360" w:lineRule="auto"/>
        <w:jc w:val="both"/>
        <w:rPr>
          <w:rFonts w:ascii="Times New Roman" w:hAnsi="Times New Roman" w:cs="Times New Roman"/>
          <w:sz w:val="28"/>
          <w:szCs w:val="28"/>
        </w:rPr>
      </w:pPr>
      <w:r w:rsidRPr="005A35D6">
        <w:rPr>
          <w:rFonts w:ascii="Times New Roman" w:hAnsi="Times New Roman" w:cs="Times New Roman"/>
          <w:sz w:val="28"/>
          <w:szCs w:val="28"/>
        </w:rPr>
        <w:t>Федеральным стандартом оценки «Оценка недвижимости (ФСО №7)», утвержденным Приказом Минэкономразвития РФ № 611 от 25 сентября 2014 г.,</w:t>
      </w:r>
    </w:p>
    <w:p w:rsidR="006B44F4" w:rsidRPr="005A35D6" w:rsidRDefault="006B19F2" w:rsidP="005A35D6">
      <w:pPr>
        <w:pStyle w:val="af6"/>
        <w:numPr>
          <w:ilvl w:val="0"/>
          <w:numId w:val="20"/>
        </w:numPr>
        <w:spacing w:line="360" w:lineRule="auto"/>
        <w:jc w:val="both"/>
        <w:rPr>
          <w:rFonts w:ascii="Times New Roman" w:hAnsi="Times New Roman" w:cs="Times New Roman"/>
          <w:sz w:val="28"/>
          <w:szCs w:val="28"/>
        </w:rPr>
      </w:pPr>
      <w:r w:rsidRPr="005A35D6">
        <w:rPr>
          <w:rFonts w:ascii="Times New Roman" w:hAnsi="Times New Roman" w:cs="Times New Roman"/>
          <w:sz w:val="28"/>
          <w:szCs w:val="28"/>
        </w:rPr>
        <w:t xml:space="preserve">Международным стандартом финансовой отчетности </w:t>
      </w:r>
      <w:r w:rsidRPr="005A35D6">
        <w:rPr>
          <w:rFonts w:ascii="Times New Roman" w:hAnsi="Times New Roman" w:cs="Times New Roman"/>
          <w:sz w:val="28"/>
          <w:szCs w:val="28"/>
          <w:lang w:val="en-US" w:eastAsia="en-US" w:bidi="en-US"/>
        </w:rPr>
        <w:t xml:space="preserve">(IFRS) </w:t>
      </w:r>
      <w:r w:rsidRPr="005A35D6">
        <w:rPr>
          <w:rFonts w:ascii="Times New Roman" w:hAnsi="Times New Roman" w:cs="Times New Roman"/>
          <w:sz w:val="28"/>
          <w:szCs w:val="28"/>
        </w:rPr>
        <w:t>13, утвержденного Приказом Минфина России от 18.07.2012 № 106н,</w:t>
      </w:r>
    </w:p>
    <w:p w:rsidR="006B44F4" w:rsidRPr="005A35D6" w:rsidRDefault="006B19F2" w:rsidP="005A35D6">
      <w:pPr>
        <w:pStyle w:val="af6"/>
        <w:numPr>
          <w:ilvl w:val="0"/>
          <w:numId w:val="20"/>
        </w:numPr>
        <w:spacing w:line="360" w:lineRule="auto"/>
        <w:jc w:val="both"/>
        <w:rPr>
          <w:rFonts w:ascii="Times New Roman" w:hAnsi="Times New Roman" w:cs="Times New Roman"/>
          <w:sz w:val="28"/>
          <w:szCs w:val="28"/>
        </w:rPr>
      </w:pPr>
      <w:r w:rsidRPr="005A35D6">
        <w:rPr>
          <w:rFonts w:ascii="Times New Roman" w:hAnsi="Times New Roman" w:cs="Times New Roman"/>
          <w:sz w:val="28"/>
          <w:szCs w:val="28"/>
        </w:rPr>
        <w:t>Федеральный закон от 25.10.2001 г. № 137-ФЗ «О введении в действие Земельного кодекса РФ».</w:t>
      </w:r>
    </w:p>
    <w:p w:rsidR="006B44F4" w:rsidRPr="005A35D6" w:rsidRDefault="006B19F2" w:rsidP="005A35D6">
      <w:pPr>
        <w:pStyle w:val="af6"/>
        <w:numPr>
          <w:ilvl w:val="0"/>
          <w:numId w:val="20"/>
        </w:numPr>
        <w:spacing w:line="360" w:lineRule="auto"/>
        <w:jc w:val="both"/>
        <w:rPr>
          <w:rFonts w:ascii="Times New Roman" w:hAnsi="Times New Roman" w:cs="Times New Roman"/>
          <w:sz w:val="28"/>
          <w:szCs w:val="28"/>
        </w:rPr>
      </w:pPr>
      <w:r w:rsidRPr="005A35D6">
        <w:rPr>
          <w:rFonts w:ascii="Times New Roman" w:hAnsi="Times New Roman" w:cs="Times New Roman"/>
          <w:sz w:val="28"/>
          <w:szCs w:val="28"/>
        </w:rPr>
        <w:t>Земельный Кодекс РФ от 25.10.2001 г. № 136-ФЗ.</w:t>
      </w:r>
    </w:p>
    <w:p w:rsidR="005A35D6" w:rsidRPr="005A35D6" w:rsidRDefault="005A35D6" w:rsidP="005A35D6">
      <w:pPr>
        <w:pStyle w:val="af6"/>
        <w:widowControl/>
        <w:numPr>
          <w:ilvl w:val="0"/>
          <w:numId w:val="20"/>
        </w:numPr>
        <w:spacing w:line="360" w:lineRule="auto"/>
        <w:jc w:val="both"/>
        <w:rPr>
          <w:rFonts w:ascii="Times New Roman" w:hAnsi="Times New Roman" w:cs="Times New Roman"/>
          <w:sz w:val="28"/>
          <w:szCs w:val="28"/>
        </w:rPr>
      </w:pPr>
      <w:r w:rsidRPr="005A35D6">
        <w:rPr>
          <w:rFonts w:ascii="Times New Roman" w:hAnsi="Times New Roman" w:cs="Times New Roman"/>
          <w:sz w:val="28"/>
          <w:szCs w:val="28"/>
        </w:rPr>
        <w:t>Иваницкая И.П., Яковлев Е.А. Введение в экономику недвижимости. М.: КноРус, 2011. – 184 с.</w:t>
      </w:r>
    </w:p>
    <w:p w:rsidR="005A35D6" w:rsidRPr="005A35D6" w:rsidRDefault="005A35D6" w:rsidP="005A35D6">
      <w:pPr>
        <w:pStyle w:val="af6"/>
        <w:widowControl/>
        <w:numPr>
          <w:ilvl w:val="0"/>
          <w:numId w:val="20"/>
        </w:numPr>
        <w:spacing w:line="360" w:lineRule="auto"/>
        <w:jc w:val="both"/>
        <w:rPr>
          <w:rFonts w:ascii="Times New Roman" w:hAnsi="Times New Roman" w:cs="Times New Roman"/>
          <w:sz w:val="28"/>
          <w:szCs w:val="28"/>
        </w:rPr>
      </w:pPr>
      <w:r w:rsidRPr="005A35D6">
        <w:rPr>
          <w:rFonts w:ascii="Times New Roman" w:hAnsi="Times New Roman" w:cs="Times New Roman"/>
          <w:sz w:val="28"/>
          <w:szCs w:val="28"/>
        </w:rPr>
        <w:t>Кожухар В.М. Экспертиза и управление недвижимостью. М. Дашков и К</w:t>
      </w:r>
      <w:r w:rsidRPr="005A35D6">
        <w:rPr>
          <w:rFonts w:ascii="Times New Roman" w:hAnsi="Times New Roman" w:cs="Times New Roman"/>
          <w:sz w:val="28"/>
          <w:szCs w:val="28"/>
          <w:vertAlign w:val="superscript"/>
        </w:rPr>
        <w:t>о</w:t>
      </w:r>
      <w:r w:rsidRPr="005A35D6">
        <w:rPr>
          <w:rFonts w:ascii="Times New Roman" w:hAnsi="Times New Roman" w:cs="Times New Roman"/>
          <w:sz w:val="28"/>
          <w:szCs w:val="28"/>
        </w:rPr>
        <w:t>, 2012. – 96 с.</w:t>
      </w:r>
    </w:p>
    <w:p w:rsidR="005A35D6" w:rsidRPr="005A35D6" w:rsidRDefault="005A35D6" w:rsidP="005A35D6">
      <w:pPr>
        <w:pStyle w:val="af6"/>
        <w:widowControl/>
        <w:numPr>
          <w:ilvl w:val="0"/>
          <w:numId w:val="20"/>
        </w:numPr>
        <w:spacing w:line="360" w:lineRule="auto"/>
        <w:jc w:val="both"/>
        <w:rPr>
          <w:rFonts w:ascii="Times New Roman" w:hAnsi="Times New Roman" w:cs="Times New Roman"/>
          <w:sz w:val="28"/>
          <w:szCs w:val="28"/>
        </w:rPr>
      </w:pPr>
      <w:r w:rsidRPr="005A35D6">
        <w:rPr>
          <w:rFonts w:ascii="Times New Roman" w:hAnsi="Times New Roman" w:cs="Times New Roman"/>
          <w:sz w:val="28"/>
          <w:szCs w:val="28"/>
        </w:rPr>
        <w:t>Тарасевич Е.И. Экономика недвижимости. М.: МКС, 2010. – 584 с.</w:t>
      </w:r>
    </w:p>
    <w:p w:rsidR="005A35D6" w:rsidRPr="005A35D6" w:rsidRDefault="005A35D6" w:rsidP="005A35D6">
      <w:pPr>
        <w:pStyle w:val="af6"/>
        <w:widowControl/>
        <w:numPr>
          <w:ilvl w:val="0"/>
          <w:numId w:val="20"/>
        </w:numPr>
        <w:spacing w:line="360" w:lineRule="auto"/>
        <w:jc w:val="both"/>
        <w:rPr>
          <w:rFonts w:ascii="Times New Roman" w:hAnsi="Times New Roman" w:cs="Times New Roman"/>
          <w:sz w:val="28"/>
          <w:szCs w:val="28"/>
        </w:rPr>
      </w:pPr>
      <w:r w:rsidRPr="005A35D6">
        <w:rPr>
          <w:rFonts w:ascii="Times New Roman" w:hAnsi="Times New Roman" w:cs="Times New Roman"/>
          <w:sz w:val="28"/>
          <w:szCs w:val="28"/>
        </w:rPr>
        <w:t>Цогоев А. Как инвестировать в недвижимость. М.: Альпина бизнес букс, 2009. – 174 с.</w:t>
      </w:r>
    </w:p>
    <w:p w:rsidR="006B44F4" w:rsidRPr="006B19F2" w:rsidRDefault="006B44F4" w:rsidP="006B19F2">
      <w:pPr>
        <w:pStyle w:val="af6"/>
        <w:rPr>
          <w:rFonts w:ascii="Times New Roman" w:hAnsi="Times New Roman" w:cs="Times New Roman"/>
        </w:rPr>
      </w:pPr>
    </w:p>
    <w:sectPr w:rsidR="006B44F4" w:rsidRPr="006B19F2" w:rsidSect="005A35D6">
      <w:headerReference w:type="even" r:id="rId8"/>
      <w:footerReference w:type="even" r:id="rId9"/>
      <w:footerReference w:type="default" r:id="rId10"/>
      <w:pgSz w:w="11909" w:h="16840"/>
      <w:pgMar w:top="1134" w:right="850" w:bottom="1134"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2E6E" w:rsidRDefault="007C2E6E">
      <w:r>
        <w:separator/>
      </w:r>
    </w:p>
  </w:endnote>
  <w:endnote w:type="continuationSeparator" w:id="0">
    <w:p w:rsidR="007C2E6E" w:rsidRDefault="007C2E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1002AFF" w:usb1="C0000002" w:usb2="00000008" w:usb3="00000000" w:csb0="000101FF" w:csb1="00000000"/>
  </w:font>
  <w:font w:name="Trebuchet MS">
    <w:panose1 w:val="020B0603020202020204"/>
    <w:charset w:val="CC"/>
    <w:family w:val="swiss"/>
    <w:pitch w:val="variable"/>
    <w:sig w:usb0="00000287" w:usb1="00000003" w:usb2="00000000" w:usb3="00000000" w:csb0="000000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19F2" w:rsidRDefault="006B19F2">
    <w:pPr>
      <w:rPr>
        <w:sz w:val="2"/>
        <w:szCs w:val="2"/>
      </w:rPr>
    </w:pPr>
    <w:r>
      <w:rPr>
        <w:noProof/>
        <w:lang w:bidi="ar-SA"/>
      </w:rPr>
      <mc:AlternateContent>
        <mc:Choice Requires="wps">
          <w:drawing>
            <wp:anchor distT="0" distB="0" distL="63500" distR="63500" simplePos="0" relativeHeight="314572463" behindDoc="1" locked="0" layoutInCell="1" allowOverlap="1">
              <wp:simplePos x="0" y="0"/>
              <wp:positionH relativeFrom="page">
                <wp:posOffset>2723515</wp:posOffset>
              </wp:positionH>
              <wp:positionV relativeFrom="page">
                <wp:posOffset>10277475</wp:posOffset>
              </wp:positionV>
              <wp:extent cx="2465705" cy="118745"/>
              <wp:effectExtent l="0" t="0" r="1905" b="0"/>
              <wp:wrapNone/>
              <wp:docPr id="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5705" cy="118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19F2" w:rsidRDefault="006B19F2">
                          <w:pPr>
                            <w:pStyle w:val="a8"/>
                            <w:shd w:val="clear" w:color="auto" w:fill="auto"/>
                            <w:spacing w:line="240" w:lineRule="auto"/>
                          </w:pPr>
                          <w:r>
                            <w:rPr>
                              <w:rStyle w:val="aa"/>
                            </w:rPr>
                            <w:t xml:space="preserve">г. </w:t>
                          </w:r>
                          <w:r>
                            <w:rPr>
                              <w:rStyle w:val="ab"/>
                              <w:i/>
                              <w:iCs/>
                            </w:rPr>
                            <w:t>Санкт-Петербург,уул. Брянцева, дом 13, к.1</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4" o:spid="_x0000_s1027" type="#_x0000_t202" style="position:absolute;margin-left:214.45pt;margin-top:809.25pt;width:194.15pt;height:9.35pt;z-index:-188744017;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" filled="f" stroked="f">
              <v:textbox style="mso-fit-shape-to-text:t" inset="0,0,0,0">
                <w:txbxContent>
                  <w:p w:rsidR="006B19F2" w:rsidRDefault="006B19F2">
                    <w:pPr>
                      <w:pStyle w:val="a8"/>
                      <w:shd w:val="clear" w:color="auto" w:fill="auto"/>
                      <w:spacing w:line="240" w:lineRule="auto"/>
                    </w:pPr>
                    <w:r>
                      <w:rPr>
                        <w:rStyle w:val="aa"/>
                      </w:rPr>
                      <w:t xml:space="preserve">г. </w:t>
                    </w:r>
                    <w:r>
                      <w:rPr>
                        <w:rStyle w:val="ab"/>
                        <w:i/>
                        <w:iCs/>
                      </w:rPr>
                      <w:t>Санкт-Петербург,уул. Брянцева, дом 13, к.1</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2343733"/>
      <w:docPartObj>
        <w:docPartGallery w:val="Page Numbers (Bottom of Page)"/>
        <w:docPartUnique/>
      </w:docPartObj>
    </w:sdtPr>
    <w:sdtContent>
      <w:p w:rsidR="00667C52" w:rsidRDefault="00667C52">
        <w:pPr>
          <w:pStyle w:val="af4"/>
          <w:jc w:val="center"/>
        </w:pPr>
        <w:r>
          <w:fldChar w:fldCharType="begin"/>
        </w:r>
        <w:r>
          <w:instrText>PAGE   \* MERGEFORMAT</w:instrText>
        </w:r>
        <w:r>
          <w:fldChar w:fldCharType="separate"/>
        </w:r>
        <w:r w:rsidR="00AC34AE">
          <w:rPr>
            <w:noProof/>
          </w:rPr>
          <w:t>2</w:t>
        </w:r>
        <w:r>
          <w:fldChar w:fldCharType="end"/>
        </w:r>
      </w:p>
    </w:sdtContent>
  </w:sdt>
  <w:p w:rsidR="006B19F2" w:rsidRDefault="006B19F2">
    <w:pPr>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2E6E" w:rsidRDefault="007C2E6E">
      <w:r>
        <w:separator/>
      </w:r>
    </w:p>
  </w:footnote>
  <w:footnote w:type="continuationSeparator" w:id="0">
    <w:p w:rsidR="007C2E6E" w:rsidRDefault="007C2E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19F2" w:rsidRDefault="006B19F2">
    <w:pPr>
      <w:rPr>
        <w:sz w:val="2"/>
        <w:szCs w:val="2"/>
      </w:rPr>
    </w:pPr>
    <w:r>
      <w:rPr>
        <w:noProof/>
        <w:lang w:bidi="ar-SA"/>
      </w:rPr>
      <mc:AlternateContent>
        <mc:Choice Requires="wps">
          <w:drawing>
            <wp:anchor distT="0" distB="0" distL="63500" distR="63500" simplePos="0" relativeHeight="314572461" behindDoc="1" locked="0" layoutInCell="1" allowOverlap="1">
              <wp:simplePos x="0" y="0"/>
              <wp:positionH relativeFrom="page">
                <wp:posOffset>3211195</wp:posOffset>
              </wp:positionH>
              <wp:positionV relativeFrom="page">
                <wp:posOffset>397510</wp:posOffset>
              </wp:positionV>
              <wp:extent cx="3803650" cy="113030"/>
              <wp:effectExtent l="1270" t="0" r="0" b="3810"/>
              <wp:wrapNone/>
              <wp:docPr id="6"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03650" cy="113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19F2" w:rsidRDefault="006B19F2">
                          <w:pPr>
                            <w:pStyle w:val="a8"/>
                            <w:shd w:val="clear" w:color="auto" w:fill="auto"/>
                            <w:tabs>
                              <w:tab w:val="right" w:pos="5990"/>
                            </w:tabs>
                            <w:spacing w:line="240" w:lineRule="auto"/>
                          </w:pPr>
                          <w:r>
                            <w:rPr>
                              <w:rStyle w:val="a9"/>
                              <w:i/>
                              <w:iCs/>
                            </w:rPr>
                            <w:t xml:space="preserve">ООО «ЭККОНА-ОЦЕНКА» </w:t>
                          </w:r>
                          <w:r>
                            <w:fldChar w:fldCharType="begin"/>
                          </w:r>
                          <w:r>
                            <w:instrText xml:space="preserve"> PAGE \* MERGEFORMAT </w:instrText>
                          </w:r>
                          <w:r>
                            <w:fldChar w:fldCharType="separate"/>
                          </w:r>
                          <w:r w:rsidRPr="006B19F2">
                            <w:rPr>
                              <w:rStyle w:val="aa"/>
                              <w:noProof/>
                            </w:rPr>
                            <w:t>38</w:t>
                          </w:r>
                          <w:r>
                            <w:rPr>
                              <w:rStyle w:val="aa"/>
                            </w:rPr>
                            <w:fldChar w:fldCharType="end"/>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2" o:spid="_x0000_s1026" type="#_x0000_t202" style="position:absolute;margin-left:252.85pt;margin-top:31.3pt;width:299.5pt;height:8.9pt;z-index:-188744019;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" filled="f" stroked="f">
              <v:textbox style="mso-fit-shape-to-text:t" inset="0,0,0,0">
                <w:txbxContent>
                  <w:p w:rsidR="006B19F2" w:rsidRDefault="006B19F2">
                    <w:pPr>
                      <w:pStyle w:val="a8"/>
                      <w:shd w:val="clear" w:color="auto" w:fill="auto"/>
                      <w:tabs>
                        <w:tab w:val="right" w:pos="5990"/>
                      </w:tabs>
                      <w:spacing w:line="240" w:lineRule="auto"/>
                    </w:pPr>
                    <w:r>
                      <w:rPr>
                        <w:rStyle w:val="a9"/>
                        <w:i/>
                        <w:iCs/>
                      </w:rPr>
                      <w:t xml:space="preserve">ООО «ЭККОНА-ОЦЕНКА» </w:t>
                    </w:r>
                    <w:r>
                      <w:fldChar w:fldCharType="begin"/>
                    </w:r>
                    <w:r>
                      <w:instrText xml:space="preserve"> PAGE \* MERGEFORMAT </w:instrText>
                    </w:r>
                    <w:r>
                      <w:fldChar w:fldCharType="separate"/>
                    </w:r>
                    <w:r w:rsidRPr="006B19F2">
                      <w:rPr>
                        <w:rStyle w:val="aa"/>
                        <w:noProof/>
                      </w:rPr>
                      <w:t>38</w:t>
                    </w:r>
                    <w:r>
                      <w:rPr>
                        <w:rStyle w:val="aa"/>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C33783"/>
    <w:multiLevelType w:val="multilevel"/>
    <w:tmpl w:val="C804E4A4"/>
    <w:lvl w:ilvl="0">
      <w:start w:val="2"/>
      <w:numFmt w:val="decimal"/>
      <w:lvlText w:val="10.%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FC1DFC"/>
    <w:multiLevelType w:val="multilevel"/>
    <w:tmpl w:val="21B0B7A0"/>
    <w:lvl w:ilvl="0">
      <w:start w:val="9"/>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401C9F"/>
    <w:multiLevelType w:val="hybridMultilevel"/>
    <w:tmpl w:val="67A001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9FE7F67"/>
    <w:multiLevelType w:val="multilevel"/>
    <w:tmpl w:val="B5E24FF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B38232F"/>
    <w:multiLevelType w:val="multilevel"/>
    <w:tmpl w:val="EDE2859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BA43D22"/>
    <w:multiLevelType w:val="multilevel"/>
    <w:tmpl w:val="1A94E448"/>
    <w:lvl w:ilvl="0">
      <w:start w:val="2"/>
      <w:numFmt w:val="decimal"/>
      <w:lvlText w:val="1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1761562"/>
    <w:multiLevelType w:val="multilevel"/>
    <w:tmpl w:val="0F6E6D0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55B0404"/>
    <w:multiLevelType w:val="multilevel"/>
    <w:tmpl w:val="721875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D3A75D2"/>
    <w:multiLevelType w:val="multilevel"/>
    <w:tmpl w:val="771E3FE6"/>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start w:val="3"/>
      <w:numFmt w:val="decimal"/>
      <w:lvlText w:val="%1.%2."/>
      <w:lvlJc w:val="left"/>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C403456"/>
    <w:multiLevelType w:val="multilevel"/>
    <w:tmpl w:val="166A56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3973FC5"/>
    <w:multiLevelType w:val="multilevel"/>
    <w:tmpl w:val="7040CF6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95622E8"/>
    <w:multiLevelType w:val="multilevel"/>
    <w:tmpl w:val="B5BC8336"/>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F694810"/>
    <w:multiLevelType w:val="multilevel"/>
    <w:tmpl w:val="87B011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09C3527"/>
    <w:multiLevelType w:val="multilevel"/>
    <w:tmpl w:val="8E7A85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6471CA2"/>
    <w:multiLevelType w:val="multilevel"/>
    <w:tmpl w:val="50EE483C"/>
    <w:lvl w:ilvl="0">
      <w:start w:val="1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7014C10"/>
    <w:multiLevelType w:val="hybridMultilevel"/>
    <w:tmpl w:val="72FA5E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CB10C40"/>
    <w:multiLevelType w:val="multilevel"/>
    <w:tmpl w:val="5CD82FFE"/>
    <w:lvl w:ilvl="0">
      <w:start w:val="1"/>
      <w:numFmt w:val="bullet"/>
      <w:lvlText w:val="&gt;"/>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45C35CF"/>
    <w:multiLevelType w:val="hybridMultilevel"/>
    <w:tmpl w:val="185263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745572A"/>
    <w:multiLevelType w:val="multilevel"/>
    <w:tmpl w:val="5C5CB6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7747C39"/>
    <w:multiLevelType w:val="hybridMultilevel"/>
    <w:tmpl w:val="E1CE16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5"/>
  </w:num>
  <w:num w:numId="3">
    <w:abstractNumId w:val="8"/>
  </w:num>
  <w:num w:numId="4">
    <w:abstractNumId w:val="16"/>
  </w:num>
  <w:num w:numId="5">
    <w:abstractNumId w:val="13"/>
  </w:num>
  <w:num w:numId="6">
    <w:abstractNumId w:val="4"/>
  </w:num>
  <w:num w:numId="7">
    <w:abstractNumId w:val="6"/>
  </w:num>
  <w:num w:numId="8">
    <w:abstractNumId w:val="7"/>
  </w:num>
  <w:num w:numId="9">
    <w:abstractNumId w:val="11"/>
  </w:num>
  <w:num w:numId="10">
    <w:abstractNumId w:val="1"/>
  </w:num>
  <w:num w:numId="11">
    <w:abstractNumId w:val="0"/>
  </w:num>
  <w:num w:numId="12">
    <w:abstractNumId w:val="18"/>
  </w:num>
  <w:num w:numId="13">
    <w:abstractNumId w:val="14"/>
  </w:num>
  <w:num w:numId="14">
    <w:abstractNumId w:val="12"/>
  </w:num>
  <w:num w:numId="15">
    <w:abstractNumId w:val="10"/>
  </w:num>
  <w:num w:numId="16">
    <w:abstractNumId w:val="3"/>
  </w:num>
  <w:num w:numId="17">
    <w:abstractNumId w:val="19"/>
  </w:num>
  <w:num w:numId="18">
    <w:abstractNumId w:val="2"/>
  </w:num>
  <w:num w:numId="19">
    <w:abstractNumId w:val="15"/>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44F4"/>
    <w:rsid w:val="002B27FE"/>
    <w:rsid w:val="0031594F"/>
    <w:rsid w:val="005A35D6"/>
    <w:rsid w:val="00623E9F"/>
    <w:rsid w:val="00667C52"/>
    <w:rsid w:val="006B19F2"/>
    <w:rsid w:val="006B44F4"/>
    <w:rsid w:val="007C2E6E"/>
    <w:rsid w:val="00AC34AE"/>
    <w:rsid w:val="00DA66CC"/>
    <w:rsid w:val="00E47F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EADDA12-6B51-4070-88FF-6804B7E52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paragraph" w:styleId="1">
    <w:name w:val="heading 1"/>
    <w:basedOn w:val="a"/>
    <w:next w:val="a"/>
    <w:link w:val="10"/>
    <w:uiPriority w:val="9"/>
    <w:qFormat/>
    <w:rsid w:val="006B19F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5A35D6"/>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66CC"/>
      <w:u w:val="single"/>
    </w:rPr>
  </w:style>
  <w:style w:type="character" w:customStyle="1" w:styleId="a4">
    <w:name w:val="Сноска_"/>
    <w:basedOn w:val="a0"/>
    <w:link w:val="a5"/>
    <w:rPr>
      <w:rFonts w:ascii="Times New Roman" w:eastAsia="Times New Roman" w:hAnsi="Times New Roman" w:cs="Times New Roman"/>
      <w:b w:val="0"/>
      <w:bCs w:val="0"/>
      <w:i w:val="0"/>
      <w:iCs w:val="0"/>
      <w:smallCaps w:val="0"/>
      <w:strike w:val="0"/>
      <w:u w:val="none"/>
    </w:rPr>
  </w:style>
  <w:style w:type="character" w:customStyle="1" w:styleId="a6">
    <w:name w:val="Подпись к таблице"/>
    <w:basedOn w:val="a0"/>
    <w:rPr>
      <w:rFonts w:ascii="Times New Roman" w:eastAsia="Times New Roman" w:hAnsi="Times New Roman" w:cs="Times New Roman"/>
      <w:b w:val="0"/>
      <w:bCs w:val="0"/>
      <w:i w:val="0"/>
      <w:iCs w:val="0"/>
      <w:smallCaps w:val="0"/>
      <w:strike w:val="0"/>
      <w:u w:val="none"/>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u w:val="none"/>
    </w:rPr>
  </w:style>
  <w:style w:type="character" w:customStyle="1" w:styleId="23">
    <w:name w:val="Основной текст (2)"/>
    <w:basedOn w:val="21"/>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9pt">
    <w:name w:val="Основной текст (2) + 9 pt;Полужирный"/>
    <w:basedOn w:val="21"/>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u w:val="none"/>
    </w:rPr>
  </w:style>
  <w:style w:type="character" w:customStyle="1" w:styleId="a7">
    <w:name w:val="Колонтитул_"/>
    <w:basedOn w:val="a0"/>
    <w:link w:val="a8"/>
    <w:rPr>
      <w:rFonts w:ascii="Times New Roman" w:eastAsia="Times New Roman" w:hAnsi="Times New Roman" w:cs="Times New Roman"/>
      <w:b w:val="0"/>
      <w:bCs w:val="0"/>
      <w:i/>
      <w:iCs/>
      <w:smallCaps w:val="0"/>
      <w:strike w:val="0"/>
      <w:sz w:val="19"/>
      <w:szCs w:val="19"/>
      <w:u w:val="none"/>
    </w:rPr>
  </w:style>
  <w:style w:type="character" w:customStyle="1" w:styleId="a9">
    <w:name w:val="Колонтитул"/>
    <w:basedOn w:val="a7"/>
    <w:rPr>
      <w:rFonts w:ascii="Times New Roman" w:eastAsia="Times New Roman" w:hAnsi="Times New Roman" w:cs="Times New Roman"/>
      <w:b w:val="0"/>
      <w:bCs w:val="0"/>
      <w:i/>
      <w:iCs/>
      <w:smallCaps w:val="0"/>
      <w:strike w:val="0"/>
      <w:color w:val="000000"/>
      <w:spacing w:val="0"/>
      <w:w w:val="100"/>
      <w:position w:val="0"/>
      <w:sz w:val="19"/>
      <w:szCs w:val="19"/>
      <w:u w:val="single"/>
      <w:lang w:val="ru-RU" w:eastAsia="ru-RU" w:bidi="ru-RU"/>
    </w:rPr>
  </w:style>
  <w:style w:type="character" w:customStyle="1" w:styleId="aa">
    <w:name w:val="Колонтитул + Не курсив"/>
    <w:basedOn w:val="a7"/>
    <w:rPr>
      <w:rFonts w:ascii="Times New Roman" w:eastAsia="Times New Roman" w:hAnsi="Times New Roman" w:cs="Times New Roman"/>
      <w:b w:val="0"/>
      <w:bCs w:val="0"/>
      <w:i/>
      <w:iCs/>
      <w:smallCaps w:val="0"/>
      <w:strike w:val="0"/>
      <w:color w:val="000000"/>
      <w:spacing w:val="0"/>
      <w:w w:val="100"/>
      <w:position w:val="0"/>
      <w:sz w:val="19"/>
      <w:szCs w:val="19"/>
      <w:u w:val="none"/>
      <w:lang w:val="ru-RU" w:eastAsia="ru-RU" w:bidi="ru-RU"/>
    </w:rPr>
  </w:style>
  <w:style w:type="character" w:customStyle="1" w:styleId="ab">
    <w:name w:val="Колонтитул"/>
    <w:basedOn w:val="a7"/>
    <w:rPr>
      <w:rFonts w:ascii="Times New Roman" w:eastAsia="Times New Roman" w:hAnsi="Times New Roman" w:cs="Times New Roman"/>
      <w:b w:val="0"/>
      <w:bCs w:val="0"/>
      <w:i/>
      <w:iCs/>
      <w:smallCaps w:val="0"/>
      <w:strike w:val="0"/>
      <w:color w:val="000000"/>
      <w:spacing w:val="0"/>
      <w:w w:val="100"/>
      <w:position w:val="0"/>
      <w:sz w:val="19"/>
      <w:szCs w:val="19"/>
      <w:u w:val="none"/>
      <w:lang w:val="ru-RU" w:eastAsia="ru-RU" w:bidi="ru-RU"/>
    </w:rPr>
  </w:style>
  <w:style w:type="character" w:customStyle="1" w:styleId="24">
    <w:name w:val="Основной текст (2)"/>
    <w:basedOn w:val="21"/>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character" w:customStyle="1" w:styleId="31">
    <w:name w:val="Заголовок №3_"/>
    <w:basedOn w:val="a0"/>
    <w:link w:val="32"/>
    <w:rPr>
      <w:rFonts w:ascii="Times New Roman" w:eastAsia="Times New Roman" w:hAnsi="Times New Roman" w:cs="Times New Roman"/>
      <w:b/>
      <w:bCs/>
      <w:i w:val="0"/>
      <w:iCs w:val="0"/>
      <w:smallCaps w:val="0"/>
      <w:strike w:val="0"/>
      <w:u w:val="none"/>
    </w:rPr>
  </w:style>
  <w:style w:type="character" w:customStyle="1" w:styleId="11">
    <w:name w:val="Заголовок №1_"/>
    <w:basedOn w:val="a0"/>
    <w:link w:val="12"/>
    <w:rPr>
      <w:rFonts w:ascii="Times New Roman" w:eastAsia="Times New Roman" w:hAnsi="Times New Roman" w:cs="Times New Roman"/>
      <w:b/>
      <w:bCs/>
      <w:i w:val="0"/>
      <w:iCs w:val="0"/>
      <w:smallCaps w:val="0"/>
      <w:strike w:val="0"/>
      <w:sz w:val="32"/>
      <w:szCs w:val="32"/>
      <w:u w:val="none"/>
    </w:rPr>
  </w:style>
  <w:style w:type="character" w:customStyle="1" w:styleId="13">
    <w:name w:val="Оглавление 1 Знак"/>
    <w:basedOn w:val="a0"/>
    <w:link w:val="14"/>
    <w:rPr>
      <w:rFonts w:ascii="Times New Roman" w:eastAsia="Times New Roman" w:hAnsi="Times New Roman" w:cs="Times New Roman"/>
      <w:b w:val="0"/>
      <w:bCs w:val="0"/>
      <w:i w:val="0"/>
      <w:iCs w:val="0"/>
      <w:smallCaps w:val="0"/>
      <w:strike w:val="0"/>
      <w:u w:val="none"/>
    </w:rPr>
  </w:style>
  <w:style w:type="character" w:customStyle="1" w:styleId="25">
    <w:name w:val="Оглавление (2)_"/>
    <w:basedOn w:val="a0"/>
    <w:link w:val="26"/>
    <w:rPr>
      <w:rFonts w:ascii="Times New Roman" w:eastAsia="Times New Roman" w:hAnsi="Times New Roman" w:cs="Times New Roman"/>
      <w:b w:val="0"/>
      <w:bCs w:val="0"/>
      <w:i w:val="0"/>
      <w:iCs w:val="0"/>
      <w:smallCaps w:val="0"/>
      <w:strike w:val="0"/>
      <w:sz w:val="19"/>
      <w:szCs w:val="19"/>
      <w:u w:val="none"/>
    </w:rPr>
  </w:style>
  <w:style w:type="character" w:customStyle="1" w:styleId="212pt">
    <w:name w:val="Оглавление (2) + 12 pt"/>
    <w:basedOn w:val="25"/>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7">
    <w:name w:val="Оглавление (2) + Малые прописные"/>
    <w:basedOn w:val="25"/>
    <w:rPr>
      <w:rFonts w:ascii="Times New Roman" w:eastAsia="Times New Roman" w:hAnsi="Times New Roman" w:cs="Times New Roman"/>
      <w:b w:val="0"/>
      <w:bCs w:val="0"/>
      <w:i w:val="0"/>
      <w:iCs w:val="0"/>
      <w:smallCaps/>
      <w:strike w:val="0"/>
      <w:color w:val="000000"/>
      <w:spacing w:val="0"/>
      <w:w w:val="100"/>
      <w:position w:val="0"/>
      <w:sz w:val="19"/>
      <w:szCs w:val="19"/>
      <w:u w:val="none"/>
      <w:lang w:val="ru-RU" w:eastAsia="ru-RU" w:bidi="ru-RU"/>
    </w:rPr>
  </w:style>
  <w:style w:type="character" w:customStyle="1" w:styleId="28">
    <w:name w:val="Заголовок №2_"/>
    <w:basedOn w:val="a0"/>
    <w:link w:val="29"/>
    <w:rPr>
      <w:rFonts w:ascii="Times New Roman" w:eastAsia="Times New Roman" w:hAnsi="Times New Roman" w:cs="Times New Roman"/>
      <w:b/>
      <w:bCs/>
      <w:i w:val="0"/>
      <w:iCs w:val="0"/>
      <w:smallCaps w:val="0"/>
      <w:strike w:val="0"/>
      <w:sz w:val="26"/>
      <w:szCs w:val="26"/>
      <w:u w:val="none"/>
    </w:rPr>
  </w:style>
  <w:style w:type="character" w:customStyle="1" w:styleId="2a">
    <w:name w:val="Основной текст (2) + Полужирный"/>
    <w:basedOn w:val="21"/>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b">
    <w:name w:val="Заголовок №2"/>
    <w:basedOn w:val="a0"/>
    <w:rPr>
      <w:rFonts w:ascii="Times New Roman" w:eastAsia="Times New Roman" w:hAnsi="Times New Roman" w:cs="Times New Roman"/>
      <w:b/>
      <w:bCs/>
      <w:i w:val="0"/>
      <w:iCs w:val="0"/>
      <w:smallCaps w:val="0"/>
      <w:strike w:val="0"/>
      <w:sz w:val="26"/>
      <w:szCs w:val="26"/>
      <w:u w:val="none"/>
    </w:rPr>
  </w:style>
  <w:style w:type="character" w:customStyle="1" w:styleId="2c">
    <w:name w:val="Заголовок №2"/>
    <w:basedOn w:val="28"/>
    <w:rPr>
      <w:rFonts w:ascii="Times New Roman" w:eastAsia="Times New Roman" w:hAnsi="Times New Roman" w:cs="Times New Roman"/>
      <w:b/>
      <w:bCs/>
      <w:i w:val="0"/>
      <w:iCs w:val="0"/>
      <w:smallCaps w:val="0"/>
      <w:strike w:val="0"/>
      <w:color w:val="000000"/>
      <w:spacing w:val="0"/>
      <w:w w:val="100"/>
      <w:position w:val="0"/>
      <w:sz w:val="26"/>
      <w:szCs w:val="26"/>
      <w:u w:val="single"/>
      <w:lang w:val="ru-RU" w:eastAsia="ru-RU" w:bidi="ru-RU"/>
    </w:rPr>
  </w:style>
  <w:style w:type="character" w:customStyle="1" w:styleId="211pt">
    <w:name w:val="Основной текст (2) + 11 pt;Полужирный"/>
    <w:basedOn w:val="21"/>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4">
    <w:name w:val="Основной текст (4)_"/>
    <w:basedOn w:val="a0"/>
    <w:link w:val="40"/>
    <w:rPr>
      <w:rFonts w:ascii="Times New Roman" w:eastAsia="Times New Roman" w:hAnsi="Times New Roman" w:cs="Times New Roman"/>
      <w:b w:val="0"/>
      <w:bCs w:val="0"/>
      <w:i/>
      <w:iCs/>
      <w:smallCaps w:val="0"/>
      <w:strike w:val="0"/>
      <w:u w:val="none"/>
    </w:rPr>
  </w:style>
  <w:style w:type="character" w:customStyle="1" w:styleId="41">
    <w:name w:val="Основной текст (4)"/>
    <w:basedOn w:val="4"/>
    <w:rPr>
      <w:rFonts w:ascii="Times New Roman" w:eastAsia="Times New Roman" w:hAnsi="Times New Roman" w:cs="Times New Roman"/>
      <w:b w:val="0"/>
      <w:bCs w:val="0"/>
      <w:i/>
      <w:iCs/>
      <w:smallCaps w:val="0"/>
      <w:strike w:val="0"/>
      <w:color w:val="000000"/>
      <w:spacing w:val="0"/>
      <w:w w:val="100"/>
      <w:position w:val="0"/>
      <w:sz w:val="24"/>
      <w:szCs w:val="24"/>
      <w:u w:val="single"/>
      <w:lang w:val="ru-RU" w:eastAsia="ru-RU" w:bidi="ru-RU"/>
    </w:rPr>
  </w:style>
  <w:style w:type="character" w:customStyle="1" w:styleId="42">
    <w:name w:val="Основной текст (4) + Не курсив"/>
    <w:basedOn w:val="4"/>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2"/>
      <w:szCs w:val="22"/>
      <w:u w:val="none"/>
    </w:rPr>
  </w:style>
  <w:style w:type="character" w:customStyle="1" w:styleId="54pt">
    <w:name w:val="Основной текст (5) + 4 pt;Не полужирный;Курсив"/>
    <w:basedOn w:val="5"/>
    <w:rPr>
      <w:rFonts w:ascii="Times New Roman" w:eastAsia="Times New Roman" w:hAnsi="Times New Roman" w:cs="Times New Roman"/>
      <w:b/>
      <w:bCs/>
      <w:i/>
      <w:iCs/>
      <w:smallCaps w:val="0"/>
      <w:strike w:val="0"/>
      <w:color w:val="000000"/>
      <w:spacing w:val="0"/>
      <w:w w:val="100"/>
      <w:position w:val="0"/>
      <w:sz w:val="8"/>
      <w:szCs w:val="8"/>
      <w:u w:val="none"/>
      <w:lang w:val="ru-RU" w:eastAsia="ru-RU" w:bidi="ru-RU"/>
    </w:rPr>
  </w:style>
  <w:style w:type="character" w:customStyle="1" w:styleId="33">
    <w:name w:val="Основной текст (3)"/>
    <w:basedOn w:val="3"/>
    <w:rPr>
      <w:rFonts w:ascii="Times New Roman" w:eastAsia="Times New Roman" w:hAnsi="Times New Roman" w:cs="Times New Roman"/>
      <w:b/>
      <w:bCs/>
      <w:i w:val="0"/>
      <w:iCs w:val="0"/>
      <w:smallCaps w:val="0"/>
      <w:strike w:val="0"/>
      <w:color w:val="000000"/>
      <w:spacing w:val="0"/>
      <w:w w:val="100"/>
      <w:position w:val="0"/>
      <w:sz w:val="24"/>
      <w:szCs w:val="24"/>
      <w:u w:val="single"/>
      <w:lang w:val="ru-RU" w:eastAsia="ru-RU" w:bidi="ru-RU"/>
    </w:rPr>
  </w:style>
  <w:style w:type="character" w:customStyle="1" w:styleId="6">
    <w:name w:val="Основной текст (6)_"/>
    <w:basedOn w:val="a0"/>
    <w:link w:val="60"/>
    <w:rPr>
      <w:rFonts w:ascii="Times New Roman" w:eastAsia="Times New Roman" w:hAnsi="Times New Roman" w:cs="Times New Roman"/>
      <w:b/>
      <w:bCs/>
      <w:i/>
      <w:iCs/>
      <w:smallCaps w:val="0"/>
      <w:strike w:val="0"/>
      <w:u w:val="none"/>
    </w:rPr>
  </w:style>
  <w:style w:type="character" w:customStyle="1" w:styleId="2d">
    <w:name w:val="Подпись к картинке (2)_"/>
    <w:basedOn w:val="a0"/>
    <w:link w:val="2e"/>
    <w:rPr>
      <w:rFonts w:ascii="Times New Roman" w:eastAsia="Times New Roman" w:hAnsi="Times New Roman" w:cs="Times New Roman"/>
      <w:b/>
      <w:bCs/>
      <w:i/>
      <w:iCs/>
      <w:smallCaps w:val="0"/>
      <w:strike w:val="0"/>
      <w:u w:val="none"/>
    </w:rPr>
  </w:style>
  <w:style w:type="character" w:customStyle="1" w:styleId="2f">
    <w:name w:val="Основной текст (2)"/>
    <w:basedOn w:val="a0"/>
    <w:rPr>
      <w:rFonts w:ascii="Times New Roman" w:eastAsia="Times New Roman" w:hAnsi="Times New Roman" w:cs="Times New Roman"/>
      <w:b w:val="0"/>
      <w:bCs w:val="0"/>
      <w:i w:val="0"/>
      <w:iCs w:val="0"/>
      <w:smallCaps w:val="0"/>
      <w:strike w:val="0"/>
      <w:u w:val="none"/>
    </w:rPr>
  </w:style>
  <w:style w:type="character" w:customStyle="1" w:styleId="ac">
    <w:name w:val="Подпись к таблице_"/>
    <w:basedOn w:val="a0"/>
    <w:link w:val="ad"/>
    <w:rPr>
      <w:rFonts w:ascii="Times New Roman" w:eastAsia="Times New Roman" w:hAnsi="Times New Roman" w:cs="Times New Roman"/>
      <w:b w:val="0"/>
      <w:bCs w:val="0"/>
      <w:i w:val="0"/>
      <w:iCs w:val="0"/>
      <w:smallCaps w:val="0"/>
      <w:strike w:val="0"/>
      <w:u w:val="none"/>
    </w:rPr>
  </w:style>
  <w:style w:type="character" w:customStyle="1" w:styleId="34">
    <w:name w:val="Заголовок №3 + Не полужирный"/>
    <w:basedOn w:val="31"/>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f0">
    <w:name w:val="Основной текст (2) + Полужирный"/>
    <w:basedOn w:val="21"/>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35">
    <w:name w:val="Основной текст (3) + Не полужирный"/>
    <w:basedOn w:val="3"/>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f1">
    <w:name w:val="Основной текст (2) + Курсив"/>
    <w:basedOn w:val="21"/>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2f2">
    <w:name w:val="Основной текст (2) + Полужирный;Курсив"/>
    <w:basedOn w:val="21"/>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7">
    <w:name w:val="Основной текст (7)_"/>
    <w:basedOn w:val="a0"/>
    <w:link w:val="70"/>
    <w:rPr>
      <w:rFonts w:ascii="Times New Roman" w:eastAsia="Times New Roman" w:hAnsi="Times New Roman" w:cs="Times New Roman"/>
      <w:b w:val="0"/>
      <w:bCs w:val="0"/>
      <w:i/>
      <w:iCs/>
      <w:smallCaps w:val="0"/>
      <w:strike w:val="0"/>
      <w:sz w:val="19"/>
      <w:szCs w:val="19"/>
      <w:u w:val="none"/>
    </w:rPr>
  </w:style>
  <w:style w:type="character" w:customStyle="1" w:styleId="61">
    <w:name w:val="Основной текст (6)"/>
    <w:basedOn w:val="a0"/>
    <w:rPr>
      <w:rFonts w:ascii="Times New Roman" w:eastAsia="Times New Roman" w:hAnsi="Times New Roman" w:cs="Times New Roman"/>
      <w:b/>
      <w:bCs/>
      <w:i/>
      <w:iCs/>
      <w:smallCaps w:val="0"/>
      <w:strike w:val="0"/>
      <w:u w:val="none"/>
    </w:rPr>
  </w:style>
  <w:style w:type="character" w:customStyle="1" w:styleId="8">
    <w:name w:val="Основной текст (8)_"/>
    <w:basedOn w:val="a0"/>
    <w:link w:val="80"/>
    <w:rPr>
      <w:rFonts w:ascii="Tahoma" w:eastAsia="Tahoma" w:hAnsi="Tahoma" w:cs="Tahoma"/>
      <w:b w:val="0"/>
      <w:bCs w:val="0"/>
      <w:i w:val="0"/>
      <w:iCs w:val="0"/>
      <w:smallCaps w:val="0"/>
      <w:strike w:val="0"/>
      <w:sz w:val="17"/>
      <w:szCs w:val="17"/>
      <w:u w:val="none"/>
    </w:rPr>
  </w:style>
  <w:style w:type="character" w:customStyle="1" w:styleId="81">
    <w:name w:val="Основной текст (8)"/>
    <w:basedOn w:val="8"/>
    <w:rPr>
      <w:rFonts w:ascii="Tahoma" w:eastAsia="Tahoma" w:hAnsi="Tahoma" w:cs="Tahoma"/>
      <w:b w:val="0"/>
      <w:bCs w:val="0"/>
      <w:i w:val="0"/>
      <w:iCs w:val="0"/>
      <w:smallCaps w:val="0"/>
      <w:strike w:val="0"/>
      <w:color w:val="000000"/>
      <w:spacing w:val="0"/>
      <w:w w:val="100"/>
      <w:position w:val="0"/>
      <w:sz w:val="17"/>
      <w:szCs w:val="17"/>
      <w:u w:val="none"/>
      <w:lang w:val="ru-RU" w:eastAsia="ru-RU" w:bidi="ru-RU"/>
    </w:rPr>
  </w:style>
  <w:style w:type="character" w:customStyle="1" w:styleId="9">
    <w:name w:val="Основной текст (9)_"/>
    <w:basedOn w:val="a0"/>
    <w:link w:val="90"/>
    <w:rPr>
      <w:rFonts w:ascii="Times New Roman" w:eastAsia="Times New Roman" w:hAnsi="Times New Roman" w:cs="Times New Roman"/>
      <w:b/>
      <w:bCs/>
      <w:i w:val="0"/>
      <w:iCs w:val="0"/>
      <w:smallCaps w:val="0"/>
      <w:strike w:val="0"/>
      <w:sz w:val="19"/>
      <w:szCs w:val="19"/>
      <w:u w:val="none"/>
    </w:rPr>
  </w:style>
  <w:style w:type="character" w:customStyle="1" w:styleId="91">
    <w:name w:val="Основной текст (9)"/>
    <w:basedOn w:val="9"/>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character" w:customStyle="1" w:styleId="9Tahoma85pt">
    <w:name w:val="Основной текст (9) + Tahoma;8;5 pt;Не полужирный"/>
    <w:basedOn w:val="9"/>
    <w:rPr>
      <w:rFonts w:ascii="Tahoma" w:eastAsia="Tahoma" w:hAnsi="Tahoma" w:cs="Tahoma"/>
      <w:b/>
      <w:bCs/>
      <w:i w:val="0"/>
      <w:iCs w:val="0"/>
      <w:smallCaps w:val="0"/>
      <w:strike w:val="0"/>
      <w:color w:val="000000"/>
      <w:spacing w:val="0"/>
      <w:w w:val="100"/>
      <w:position w:val="0"/>
      <w:sz w:val="17"/>
      <w:szCs w:val="17"/>
      <w:u w:val="none"/>
      <w:lang w:val="ru-RU" w:eastAsia="ru-RU" w:bidi="ru-RU"/>
    </w:rPr>
  </w:style>
  <w:style w:type="character" w:customStyle="1" w:styleId="100">
    <w:name w:val="Основной текст (10)_"/>
    <w:basedOn w:val="a0"/>
    <w:link w:val="101"/>
    <w:rPr>
      <w:rFonts w:ascii="Microsoft Sans Serif" w:eastAsia="Microsoft Sans Serif" w:hAnsi="Microsoft Sans Serif" w:cs="Microsoft Sans Serif"/>
      <w:b w:val="0"/>
      <w:bCs w:val="0"/>
      <w:i w:val="0"/>
      <w:iCs w:val="0"/>
      <w:smallCaps w:val="0"/>
      <w:strike w:val="0"/>
      <w:sz w:val="16"/>
      <w:szCs w:val="16"/>
      <w:u w:val="none"/>
    </w:rPr>
  </w:style>
  <w:style w:type="character" w:customStyle="1" w:styleId="102">
    <w:name w:val="Основной текст (10)"/>
    <w:basedOn w:val="100"/>
    <w:rPr>
      <w:rFonts w:ascii="Microsoft Sans Serif" w:eastAsia="Microsoft Sans Serif" w:hAnsi="Microsoft Sans Serif" w:cs="Microsoft Sans Serif"/>
      <w:b w:val="0"/>
      <w:bCs w:val="0"/>
      <w:i w:val="0"/>
      <w:iCs w:val="0"/>
      <w:smallCaps w:val="0"/>
      <w:strike w:val="0"/>
      <w:color w:val="000000"/>
      <w:spacing w:val="0"/>
      <w:w w:val="100"/>
      <w:position w:val="0"/>
      <w:sz w:val="16"/>
      <w:szCs w:val="16"/>
      <w:u w:val="none"/>
      <w:lang w:val="ru-RU" w:eastAsia="ru-RU" w:bidi="ru-RU"/>
    </w:rPr>
  </w:style>
  <w:style w:type="character" w:customStyle="1" w:styleId="89pt">
    <w:name w:val="Основной текст (8) + 9 pt"/>
    <w:basedOn w:val="8"/>
    <w:rPr>
      <w:rFonts w:ascii="Tahoma" w:eastAsia="Tahoma" w:hAnsi="Tahoma" w:cs="Tahoma"/>
      <w:b w:val="0"/>
      <w:bCs w:val="0"/>
      <w:i w:val="0"/>
      <w:iCs w:val="0"/>
      <w:smallCaps w:val="0"/>
      <w:strike w:val="0"/>
      <w:color w:val="000000"/>
      <w:spacing w:val="0"/>
      <w:w w:val="100"/>
      <w:position w:val="0"/>
      <w:sz w:val="18"/>
      <w:szCs w:val="18"/>
      <w:u w:val="none"/>
      <w:lang w:val="ru-RU" w:eastAsia="ru-RU" w:bidi="ru-RU"/>
    </w:rPr>
  </w:style>
  <w:style w:type="character" w:customStyle="1" w:styleId="89pt0">
    <w:name w:val="Основной текст (8) + 9 pt;Малые прописные"/>
    <w:basedOn w:val="8"/>
    <w:rPr>
      <w:rFonts w:ascii="Tahoma" w:eastAsia="Tahoma" w:hAnsi="Tahoma" w:cs="Tahoma"/>
      <w:b w:val="0"/>
      <w:bCs w:val="0"/>
      <w:i w:val="0"/>
      <w:iCs w:val="0"/>
      <w:smallCaps/>
      <w:strike w:val="0"/>
      <w:color w:val="000000"/>
      <w:spacing w:val="0"/>
      <w:w w:val="100"/>
      <w:position w:val="0"/>
      <w:sz w:val="18"/>
      <w:szCs w:val="18"/>
      <w:u w:val="none"/>
      <w:lang w:val="ru-RU" w:eastAsia="ru-RU" w:bidi="ru-RU"/>
    </w:rPr>
  </w:style>
  <w:style w:type="character" w:customStyle="1" w:styleId="ae">
    <w:name w:val="Подпись к картинке_"/>
    <w:basedOn w:val="a0"/>
    <w:link w:val="af"/>
    <w:rPr>
      <w:rFonts w:ascii="Microsoft Sans Serif" w:eastAsia="Microsoft Sans Serif" w:hAnsi="Microsoft Sans Serif" w:cs="Microsoft Sans Serif"/>
      <w:b w:val="0"/>
      <w:bCs w:val="0"/>
      <w:i w:val="0"/>
      <w:iCs w:val="0"/>
      <w:smallCaps w:val="0"/>
      <w:strike w:val="0"/>
      <w:sz w:val="13"/>
      <w:szCs w:val="13"/>
      <w:u w:val="none"/>
    </w:rPr>
  </w:style>
  <w:style w:type="character" w:customStyle="1" w:styleId="af0">
    <w:name w:val="Подпись к картинке"/>
    <w:basedOn w:val="ae"/>
    <w:rPr>
      <w:rFonts w:ascii="Microsoft Sans Serif" w:eastAsia="Microsoft Sans Serif" w:hAnsi="Microsoft Sans Serif" w:cs="Microsoft Sans Serif"/>
      <w:b w:val="0"/>
      <w:bCs w:val="0"/>
      <w:i w:val="0"/>
      <w:iCs w:val="0"/>
      <w:smallCaps w:val="0"/>
      <w:strike w:val="0"/>
      <w:color w:val="000000"/>
      <w:spacing w:val="0"/>
      <w:w w:val="100"/>
      <w:position w:val="0"/>
      <w:sz w:val="13"/>
      <w:szCs w:val="13"/>
      <w:u w:val="none"/>
      <w:lang w:val="ru-RU" w:eastAsia="ru-RU" w:bidi="ru-RU"/>
    </w:rPr>
  </w:style>
  <w:style w:type="character" w:customStyle="1" w:styleId="36">
    <w:name w:val="Подпись к картинке (3)_"/>
    <w:basedOn w:val="a0"/>
    <w:link w:val="37"/>
    <w:rPr>
      <w:rFonts w:ascii="Times New Roman" w:eastAsia="Times New Roman" w:hAnsi="Times New Roman" w:cs="Times New Roman"/>
      <w:b w:val="0"/>
      <w:bCs w:val="0"/>
      <w:i w:val="0"/>
      <w:iCs w:val="0"/>
      <w:smallCaps w:val="0"/>
      <w:strike w:val="0"/>
      <w:u w:val="none"/>
    </w:rPr>
  </w:style>
  <w:style w:type="character" w:customStyle="1" w:styleId="2f3">
    <w:name w:val="Основной текст (2)"/>
    <w:basedOn w:val="21"/>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eastAsia="en-US" w:bidi="en-US"/>
    </w:rPr>
  </w:style>
  <w:style w:type="character" w:customStyle="1" w:styleId="110">
    <w:name w:val="Основной текст (11)_"/>
    <w:basedOn w:val="a0"/>
    <w:link w:val="111"/>
    <w:rPr>
      <w:rFonts w:ascii="Microsoft Sans Serif" w:eastAsia="Microsoft Sans Serif" w:hAnsi="Microsoft Sans Serif" w:cs="Microsoft Sans Serif"/>
      <w:b w:val="0"/>
      <w:bCs w:val="0"/>
      <w:i w:val="0"/>
      <w:iCs w:val="0"/>
      <w:smallCaps w:val="0"/>
      <w:strike w:val="0"/>
      <w:sz w:val="13"/>
      <w:szCs w:val="13"/>
      <w:u w:val="none"/>
    </w:rPr>
  </w:style>
  <w:style w:type="character" w:customStyle="1" w:styleId="112">
    <w:name w:val="Основной текст (11)"/>
    <w:basedOn w:val="110"/>
    <w:rPr>
      <w:rFonts w:ascii="Microsoft Sans Serif" w:eastAsia="Microsoft Sans Serif" w:hAnsi="Microsoft Sans Serif" w:cs="Microsoft Sans Serif"/>
      <w:b w:val="0"/>
      <w:bCs w:val="0"/>
      <w:i w:val="0"/>
      <w:iCs w:val="0"/>
      <w:smallCaps w:val="0"/>
      <w:strike w:val="0"/>
      <w:color w:val="000000"/>
      <w:spacing w:val="0"/>
      <w:w w:val="100"/>
      <w:position w:val="0"/>
      <w:sz w:val="13"/>
      <w:szCs w:val="13"/>
      <w:u w:val="none"/>
      <w:lang w:val="ru-RU" w:eastAsia="ru-RU" w:bidi="ru-RU"/>
    </w:rPr>
  </w:style>
  <w:style w:type="character" w:customStyle="1" w:styleId="11TrebuchetMS6pt">
    <w:name w:val="Основной текст (11) + Trebuchet MS;6 pt;Курсив"/>
    <w:basedOn w:val="110"/>
    <w:rPr>
      <w:rFonts w:ascii="Trebuchet MS" w:eastAsia="Trebuchet MS" w:hAnsi="Trebuchet MS" w:cs="Trebuchet MS"/>
      <w:b/>
      <w:bCs/>
      <w:i/>
      <w:iCs/>
      <w:smallCaps w:val="0"/>
      <w:strike w:val="0"/>
      <w:color w:val="000000"/>
      <w:spacing w:val="0"/>
      <w:w w:val="100"/>
      <w:position w:val="0"/>
      <w:sz w:val="12"/>
      <w:szCs w:val="12"/>
      <w:u w:val="none"/>
      <w:lang w:val="ru-RU" w:eastAsia="ru-RU" w:bidi="ru-RU"/>
    </w:rPr>
  </w:style>
  <w:style w:type="character" w:customStyle="1" w:styleId="38">
    <w:name w:val="Основной текст (3) + Малые прописные"/>
    <w:basedOn w:val="3"/>
    <w:rPr>
      <w:rFonts w:ascii="Times New Roman" w:eastAsia="Times New Roman" w:hAnsi="Times New Roman" w:cs="Times New Roman"/>
      <w:b/>
      <w:bCs/>
      <w:i w:val="0"/>
      <w:iCs w:val="0"/>
      <w:smallCaps/>
      <w:strike w:val="0"/>
      <w:color w:val="000000"/>
      <w:spacing w:val="0"/>
      <w:w w:val="100"/>
      <w:position w:val="0"/>
      <w:sz w:val="24"/>
      <w:szCs w:val="24"/>
      <w:u w:val="none"/>
      <w:lang w:val="ru-RU" w:eastAsia="ru-RU" w:bidi="ru-RU"/>
    </w:rPr>
  </w:style>
  <w:style w:type="character" w:customStyle="1" w:styleId="39">
    <w:name w:val="Заголовок №3"/>
    <w:basedOn w:val="31"/>
    <w:rPr>
      <w:rFonts w:ascii="Times New Roman" w:eastAsia="Times New Roman" w:hAnsi="Times New Roman" w:cs="Times New Roman"/>
      <w:b/>
      <w:bCs/>
      <w:i w:val="0"/>
      <w:iCs w:val="0"/>
      <w:smallCaps w:val="0"/>
      <w:strike w:val="0"/>
      <w:color w:val="000000"/>
      <w:spacing w:val="0"/>
      <w:w w:val="100"/>
      <w:position w:val="0"/>
      <w:sz w:val="24"/>
      <w:szCs w:val="24"/>
      <w:u w:val="single"/>
      <w:lang w:val="ru-RU" w:eastAsia="ru-RU" w:bidi="ru-RU"/>
    </w:rPr>
  </w:style>
  <w:style w:type="character" w:customStyle="1" w:styleId="27pt">
    <w:name w:val="Основной текст (2) + 7 pt;Полужирный"/>
    <w:basedOn w:val="21"/>
    <w:rPr>
      <w:rFonts w:ascii="Times New Roman" w:eastAsia="Times New Roman" w:hAnsi="Times New Roman" w:cs="Times New Roman"/>
      <w:b/>
      <w:bCs/>
      <w:i w:val="0"/>
      <w:iCs w:val="0"/>
      <w:smallCaps w:val="0"/>
      <w:strike w:val="0"/>
      <w:color w:val="000000"/>
      <w:spacing w:val="0"/>
      <w:w w:val="100"/>
      <w:position w:val="0"/>
      <w:sz w:val="14"/>
      <w:szCs w:val="14"/>
      <w:u w:val="none"/>
      <w:lang w:val="ru-RU" w:eastAsia="ru-RU" w:bidi="ru-RU"/>
    </w:rPr>
  </w:style>
  <w:style w:type="character" w:customStyle="1" w:styleId="211pt0">
    <w:name w:val="Основной текст (2) + 11 pt;Полужирный"/>
    <w:basedOn w:val="21"/>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85pt">
    <w:name w:val="Основной текст (2) + 8;5 pt"/>
    <w:basedOn w:val="21"/>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RU" w:eastAsia="ru-RU" w:bidi="ru-RU"/>
    </w:rPr>
  </w:style>
  <w:style w:type="character" w:customStyle="1" w:styleId="2f4">
    <w:name w:val="Подпись к таблице (2)_"/>
    <w:basedOn w:val="a0"/>
    <w:link w:val="2f5"/>
    <w:rPr>
      <w:rFonts w:ascii="Times New Roman" w:eastAsia="Times New Roman" w:hAnsi="Times New Roman" w:cs="Times New Roman"/>
      <w:b/>
      <w:bCs/>
      <w:i w:val="0"/>
      <w:iCs w:val="0"/>
      <w:smallCaps w:val="0"/>
      <w:strike w:val="0"/>
      <w:sz w:val="18"/>
      <w:szCs w:val="18"/>
      <w:u w:val="none"/>
    </w:rPr>
  </w:style>
  <w:style w:type="character" w:customStyle="1" w:styleId="785pt">
    <w:name w:val="Основной текст (7) + 8;5 pt;Не курсив"/>
    <w:basedOn w:val="7"/>
    <w:rPr>
      <w:rFonts w:ascii="Times New Roman" w:eastAsia="Times New Roman" w:hAnsi="Times New Roman" w:cs="Times New Roman"/>
      <w:b w:val="0"/>
      <w:bCs w:val="0"/>
      <w:i/>
      <w:iCs/>
      <w:smallCaps w:val="0"/>
      <w:strike w:val="0"/>
      <w:color w:val="000000"/>
      <w:spacing w:val="0"/>
      <w:w w:val="100"/>
      <w:position w:val="0"/>
      <w:sz w:val="17"/>
      <w:szCs w:val="17"/>
      <w:u w:val="none"/>
      <w:lang w:val="ru-RU" w:eastAsia="ru-RU" w:bidi="ru-RU"/>
    </w:rPr>
  </w:style>
  <w:style w:type="character" w:customStyle="1" w:styleId="120">
    <w:name w:val="Основной текст (12)_"/>
    <w:basedOn w:val="a0"/>
    <w:link w:val="121"/>
    <w:rPr>
      <w:rFonts w:ascii="Times New Roman" w:eastAsia="Times New Roman" w:hAnsi="Times New Roman" w:cs="Times New Roman"/>
      <w:b/>
      <w:bCs/>
      <w:i w:val="0"/>
      <w:iCs w:val="0"/>
      <w:smallCaps w:val="0"/>
      <w:strike w:val="0"/>
      <w:sz w:val="22"/>
      <w:szCs w:val="22"/>
      <w:u w:val="none"/>
    </w:rPr>
  </w:style>
  <w:style w:type="character" w:customStyle="1" w:styleId="3a">
    <w:name w:val="Подпись к таблице (3)_"/>
    <w:basedOn w:val="a0"/>
    <w:link w:val="3b"/>
    <w:rPr>
      <w:rFonts w:ascii="Times New Roman" w:eastAsia="Times New Roman" w:hAnsi="Times New Roman" w:cs="Times New Roman"/>
      <w:b/>
      <w:bCs/>
      <w:i w:val="0"/>
      <w:iCs w:val="0"/>
      <w:smallCaps w:val="0"/>
      <w:strike w:val="0"/>
      <w:sz w:val="22"/>
      <w:szCs w:val="22"/>
      <w:u w:val="none"/>
    </w:rPr>
  </w:style>
  <w:style w:type="character" w:customStyle="1" w:styleId="285pt0">
    <w:name w:val="Основной текст (2) + 8;5 pt"/>
    <w:basedOn w:val="21"/>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RU" w:eastAsia="ru-RU" w:bidi="ru-RU"/>
    </w:rPr>
  </w:style>
  <w:style w:type="paragraph" w:customStyle="1" w:styleId="a5">
    <w:name w:val="Сноска"/>
    <w:basedOn w:val="a"/>
    <w:link w:val="a4"/>
    <w:pPr>
      <w:shd w:val="clear" w:color="auto" w:fill="FFFFFF"/>
      <w:spacing w:line="235" w:lineRule="exact"/>
      <w:jc w:val="both"/>
    </w:pPr>
    <w:rPr>
      <w:rFonts w:ascii="Times New Roman" w:eastAsia="Times New Roman" w:hAnsi="Times New Roman" w:cs="Times New Roman"/>
    </w:rPr>
  </w:style>
  <w:style w:type="paragraph" w:customStyle="1" w:styleId="ad">
    <w:name w:val="Подпись к таблице"/>
    <w:basedOn w:val="a"/>
    <w:link w:val="ac"/>
    <w:pPr>
      <w:shd w:val="clear" w:color="auto" w:fill="FFFFFF"/>
      <w:spacing w:line="278" w:lineRule="exact"/>
      <w:jc w:val="both"/>
    </w:pPr>
    <w:rPr>
      <w:rFonts w:ascii="Times New Roman" w:eastAsia="Times New Roman" w:hAnsi="Times New Roman" w:cs="Times New Roman"/>
    </w:rPr>
  </w:style>
  <w:style w:type="paragraph" w:customStyle="1" w:styleId="22">
    <w:name w:val="Основной текст (2)"/>
    <w:basedOn w:val="a"/>
    <w:link w:val="21"/>
    <w:pPr>
      <w:shd w:val="clear" w:color="auto" w:fill="FFFFFF"/>
      <w:spacing w:line="274" w:lineRule="exact"/>
      <w:ind w:hanging="360"/>
      <w:jc w:val="both"/>
    </w:pPr>
    <w:rPr>
      <w:rFonts w:ascii="Times New Roman" w:eastAsia="Times New Roman" w:hAnsi="Times New Roman" w:cs="Times New Roman"/>
    </w:rPr>
  </w:style>
  <w:style w:type="paragraph" w:customStyle="1" w:styleId="30">
    <w:name w:val="Основной текст (3)"/>
    <w:basedOn w:val="a"/>
    <w:link w:val="3"/>
    <w:pPr>
      <w:shd w:val="clear" w:color="auto" w:fill="FFFFFF"/>
      <w:spacing w:line="274" w:lineRule="exact"/>
      <w:jc w:val="center"/>
    </w:pPr>
    <w:rPr>
      <w:rFonts w:ascii="Times New Roman" w:eastAsia="Times New Roman" w:hAnsi="Times New Roman" w:cs="Times New Roman"/>
      <w:b/>
      <w:bCs/>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i/>
      <w:iCs/>
      <w:sz w:val="19"/>
      <w:szCs w:val="19"/>
    </w:rPr>
  </w:style>
  <w:style w:type="paragraph" w:customStyle="1" w:styleId="32">
    <w:name w:val="Заголовок №3"/>
    <w:basedOn w:val="a"/>
    <w:link w:val="31"/>
    <w:pPr>
      <w:shd w:val="clear" w:color="auto" w:fill="FFFFFF"/>
      <w:spacing w:line="403" w:lineRule="exact"/>
      <w:jc w:val="both"/>
      <w:outlineLvl w:val="2"/>
    </w:pPr>
    <w:rPr>
      <w:rFonts w:ascii="Times New Roman" w:eastAsia="Times New Roman" w:hAnsi="Times New Roman" w:cs="Times New Roman"/>
      <w:b/>
      <w:bCs/>
    </w:rPr>
  </w:style>
  <w:style w:type="paragraph" w:customStyle="1" w:styleId="12">
    <w:name w:val="Заголовок №1"/>
    <w:basedOn w:val="a"/>
    <w:link w:val="11"/>
    <w:pPr>
      <w:shd w:val="clear" w:color="auto" w:fill="FFFFFF"/>
      <w:spacing w:line="0" w:lineRule="atLeast"/>
      <w:outlineLvl w:val="0"/>
    </w:pPr>
    <w:rPr>
      <w:rFonts w:ascii="Times New Roman" w:eastAsia="Times New Roman" w:hAnsi="Times New Roman" w:cs="Times New Roman"/>
      <w:b/>
      <w:bCs/>
      <w:sz w:val="32"/>
      <w:szCs w:val="32"/>
    </w:rPr>
  </w:style>
  <w:style w:type="paragraph" w:styleId="14">
    <w:name w:val="toc 1"/>
    <w:basedOn w:val="a"/>
    <w:link w:val="13"/>
    <w:autoRedefine/>
    <w:uiPriority w:val="39"/>
    <w:pPr>
      <w:shd w:val="clear" w:color="auto" w:fill="FFFFFF"/>
      <w:spacing w:line="475" w:lineRule="exact"/>
      <w:jc w:val="both"/>
    </w:pPr>
    <w:rPr>
      <w:rFonts w:ascii="Times New Roman" w:eastAsia="Times New Roman" w:hAnsi="Times New Roman" w:cs="Times New Roman"/>
    </w:rPr>
  </w:style>
  <w:style w:type="paragraph" w:customStyle="1" w:styleId="26">
    <w:name w:val="Оглавление (2)"/>
    <w:basedOn w:val="a"/>
    <w:link w:val="25"/>
    <w:pPr>
      <w:shd w:val="clear" w:color="auto" w:fill="FFFFFF"/>
      <w:spacing w:line="230" w:lineRule="exact"/>
      <w:jc w:val="both"/>
    </w:pPr>
    <w:rPr>
      <w:rFonts w:ascii="Times New Roman" w:eastAsia="Times New Roman" w:hAnsi="Times New Roman" w:cs="Times New Roman"/>
      <w:sz w:val="19"/>
      <w:szCs w:val="19"/>
    </w:rPr>
  </w:style>
  <w:style w:type="paragraph" w:customStyle="1" w:styleId="29">
    <w:name w:val="Заголовок №2"/>
    <w:basedOn w:val="a"/>
    <w:link w:val="28"/>
    <w:pPr>
      <w:shd w:val="clear" w:color="auto" w:fill="FFFFFF"/>
      <w:spacing w:line="0" w:lineRule="atLeast"/>
      <w:ind w:hanging="320"/>
      <w:outlineLvl w:val="1"/>
    </w:pPr>
    <w:rPr>
      <w:rFonts w:ascii="Times New Roman" w:eastAsia="Times New Roman" w:hAnsi="Times New Roman" w:cs="Times New Roman"/>
      <w:b/>
      <w:bCs/>
      <w:sz w:val="26"/>
      <w:szCs w:val="26"/>
    </w:rPr>
  </w:style>
  <w:style w:type="paragraph" w:customStyle="1" w:styleId="40">
    <w:name w:val="Основной текст (4)"/>
    <w:basedOn w:val="a"/>
    <w:link w:val="4"/>
    <w:pPr>
      <w:shd w:val="clear" w:color="auto" w:fill="FFFFFF"/>
      <w:spacing w:line="278" w:lineRule="exact"/>
      <w:jc w:val="both"/>
    </w:pPr>
    <w:rPr>
      <w:rFonts w:ascii="Times New Roman" w:eastAsia="Times New Roman" w:hAnsi="Times New Roman" w:cs="Times New Roman"/>
      <w:i/>
      <w:iCs/>
    </w:rPr>
  </w:style>
  <w:style w:type="paragraph" w:customStyle="1" w:styleId="50">
    <w:name w:val="Основной текст (5)"/>
    <w:basedOn w:val="a"/>
    <w:link w:val="5"/>
    <w:pPr>
      <w:shd w:val="clear" w:color="auto" w:fill="FFFFFF"/>
      <w:spacing w:line="278" w:lineRule="exact"/>
      <w:ind w:hanging="380"/>
      <w:jc w:val="both"/>
    </w:pPr>
    <w:rPr>
      <w:rFonts w:ascii="Times New Roman" w:eastAsia="Times New Roman" w:hAnsi="Times New Roman" w:cs="Times New Roman"/>
      <w:b/>
      <w:bCs/>
      <w:sz w:val="22"/>
      <w:szCs w:val="22"/>
    </w:rPr>
  </w:style>
  <w:style w:type="paragraph" w:customStyle="1" w:styleId="60">
    <w:name w:val="Основной текст (6)"/>
    <w:basedOn w:val="a"/>
    <w:link w:val="6"/>
    <w:pPr>
      <w:shd w:val="clear" w:color="auto" w:fill="FFFFFF"/>
      <w:spacing w:line="0" w:lineRule="atLeast"/>
      <w:jc w:val="both"/>
    </w:pPr>
    <w:rPr>
      <w:rFonts w:ascii="Times New Roman" w:eastAsia="Times New Roman" w:hAnsi="Times New Roman" w:cs="Times New Roman"/>
      <w:b/>
      <w:bCs/>
      <w:i/>
      <w:iCs/>
    </w:rPr>
  </w:style>
  <w:style w:type="paragraph" w:customStyle="1" w:styleId="2e">
    <w:name w:val="Подпись к картинке (2)"/>
    <w:basedOn w:val="a"/>
    <w:link w:val="2d"/>
    <w:pPr>
      <w:shd w:val="clear" w:color="auto" w:fill="FFFFFF"/>
      <w:spacing w:line="0" w:lineRule="atLeast"/>
    </w:pPr>
    <w:rPr>
      <w:rFonts w:ascii="Times New Roman" w:eastAsia="Times New Roman" w:hAnsi="Times New Roman" w:cs="Times New Roman"/>
      <w:b/>
      <w:bCs/>
      <w:i/>
      <w:iCs/>
    </w:rPr>
  </w:style>
  <w:style w:type="paragraph" w:customStyle="1" w:styleId="70">
    <w:name w:val="Основной текст (7)"/>
    <w:basedOn w:val="a"/>
    <w:link w:val="7"/>
    <w:pPr>
      <w:shd w:val="clear" w:color="auto" w:fill="FFFFFF"/>
      <w:spacing w:line="235" w:lineRule="exact"/>
    </w:pPr>
    <w:rPr>
      <w:rFonts w:ascii="Times New Roman" w:eastAsia="Times New Roman" w:hAnsi="Times New Roman" w:cs="Times New Roman"/>
      <w:i/>
      <w:iCs/>
      <w:sz w:val="19"/>
      <w:szCs w:val="19"/>
    </w:rPr>
  </w:style>
  <w:style w:type="paragraph" w:customStyle="1" w:styleId="80">
    <w:name w:val="Основной текст (8)"/>
    <w:basedOn w:val="a"/>
    <w:link w:val="8"/>
    <w:pPr>
      <w:shd w:val="clear" w:color="auto" w:fill="FFFFFF"/>
      <w:spacing w:line="0" w:lineRule="atLeast"/>
    </w:pPr>
    <w:rPr>
      <w:rFonts w:ascii="Tahoma" w:eastAsia="Tahoma" w:hAnsi="Tahoma" w:cs="Tahoma"/>
      <w:sz w:val="17"/>
      <w:szCs w:val="17"/>
    </w:rPr>
  </w:style>
  <w:style w:type="paragraph" w:customStyle="1" w:styleId="90">
    <w:name w:val="Основной текст (9)"/>
    <w:basedOn w:val="a"/>
    <w:link w:val="9"/>
    <w:pPr>
      <w:shd w:val="clear" w:color="auto" w:fill="FFFFFF"/>
      <w:spacing w:line="0" w:lineRule="atLeast"/>
    </w:pPr>
    <w:rPr>
      <w:rFonts w:ascii="Times New Roman" w:eastAsia="Times New Roman" w:hAnsi="Times New Roman" w:cs="Times New Roman"/>
      <w:b/>
      <w:bCs/>
      <w:sz w:val="19"/>
      <w:szCs w:val="19"/>
    </w:rPr>
  </w:style>
  <w:style w:type="paragraph" w:customStyle="1" w:styleId="101">
    <w:name w:val="Основной текст (10)"/>
    <w:basedOn w:val="a"/>
    <w:link w:val="100"/>
    <w:pPr>
      <w:shd w:val="clear" w:color="auto" w:fill="FFFFFF"/>
      <w:spacing w:line="0" w:lineRule="atLeast"/>
    </w:pPr>
    <w:rPr>
      <w:rFonts w:ascii="Microsoft Sans Serif" w:eastAsia="Microsoft Sans Serif" w:hAnsi="Microsoft Sans Serif" w:cs="Microsoft Sans Serif"/>
      <w:sz w:val="16"/>
      <w:szCs w:val="16"/>
    </w:rPr>
  </w:style>
  <w:style w:type="paragraph" w:customStyle="1" w:styleId="af">
    <w:name w:val="Подпись к картинке"/>
    <w:basedOn w:val="a"/>
    <w:link w:val="ae"/>
    <w:pPr>
      <w:shd w:val="clear" w:color="auto" w:fill="FFFFFF"/>
      <w:spacing w:line="149" w:lineRule="exact"/>
      <w:jc w:val="right"/>
    </w:pPr>
    <w:rPr>
      <w:rFonts w:ascii="Microsoft Sans Serif" w:eastAsia="Microsoft Sans Serif" w:hAnsi="Microsoft Sans Serif" w:cs="Microsoft Sans Serif"/>
      <w:sz w:val="13"/>
      <w:szCs w:val="13"/>
    </w:rPr>
  </w:style>
  <w:style w:type="paragraph" w:customStyle="1" w:styleId="37">
    <w:name w:val="Подпись к картинке (3)"/>
    <w:basedOn w:val="a"/>
    <w:link w:val="36"/>
    <w:pPr>
      <w:shd w:val="clear" w:color="auto" w:fill="FFFFFF"/>
      <w:spacing w:line="0" w:lineRule="atLeast"/>
    </w:pPr>
    <w:rPr>
      <w:rFonts w:ascii="Times New Roman" w:eastAsia="Times New Roman" w:hAnsi="Times New Roman" w:cs="Times New Roman"/>
    </w:rPr>
  </w:style>
  <w:style w:type="paragraph" w:customStyle="1" w:styleId="111">
    <w:name w:val="Основной текст (11)"/>
    <w:basedOn w:val="a"/>
    <w:link w:val="110"/>
    <w:pPr>
      <w:shd w:val="clear" w:color="auto" w:fill="FFFFFF"/>
      <w:spacing w:line="0" w:lineRule="atLeast"/>
    </w:pPr>
    <w:rPr>
      <w:rFonts w:ascii="Microsoft Sans Serif" w:eastAsia="Microsoft Sans Serif" w:hAnsi="Microsoft Sans Serif" w:cs="Microsoft Sans Serif"/>
      <w:sz w:val="13"/>
      <w:szCs w:val="13"/>
    </w:rPr>
  </w:style>
  <w:style w:type="paragraph" w:customStyle="1" w:styleId="2f5">
    <w:name w:val="Подпись к таблице (2)"/>
    <w:basedOn w:val="a"/>
    <w:link w:val="2f4"/>
    <w:pPr>
      <w:shd w:val="clear" w:color="auto" w:fill="FFFFFF"/>
      <w:spacing w:line="0" w:lineRule="atLeast"/>
    </w:pPr>
    <w:rPr>
      <w:rFonts w:ascii="Times New Roman" w:eastAsia="Times New Roman" w:hAnsi="Times New Roman" w:cs="Times New Roman"/>
      <w:b/>
      <w:bCs/>
      <w:sz w:val="18"/>
      <w:szCs w:val="18"/>
    </w:rPr>
  </w:style>
  <w:style w:type="paragraph" w:customStyle="1" w:styleId="121">
    <w:name w:val="Основной текст (12)"/>
    <w:basedOn w:val="a"/>
    <w:link w:val="120"/>
    <w:pPr>
      <w:shd w:val="clear" w:color="auto" w:fill="FFFFFF"/>
      <w:spacing w:line="254" w:lineRule="exact"/>
    </w:pPr>
    <w:rPr>
      <w:rFonts w:ascii="Times New Roman" w:eastAsia="Times New Roman" w:hAnsi="Times New Roman" w:cs="Times New Roman"/>
      <w:b/>
      <w:bCs/>
      <w:sz w:val="22"/>
      <w:szCs w:val="22"/>
    </w:rPr>
  </w:style>
  <w:style w:type="paragraph" w:customStyle="1" w:styleId="3b">
    <w:name w:val="Подпись к таблице (3)"/>
    <w:basedOn w:val="a"/>
    <w:link w:val="3a"/>
    <w:pPr>
      <w:shd w:val="clear" w:color="auto" w:fill="FFFFFF"/>
      <w:spacing w:line="394" w:lineRule="exact"/>
      <w:jc w:val="both"/>
    </w:pPr>
    <w:rPr>
      <w:rFonts w:ascii="Times New Roman" w:eastAsia="Times New Roman" w:hAnsi="Times New Roman" w:cs="Times New Roman"/>
      <w:b/>
      <w:bCs/>
      <w:sz w:val="22"/>
      <w:szCs w:val="22"/>
    </w:rPr>
  </w:style>
  <w:style w:type="paragraph" w:styleId="2f6">
    <w:name w:val="toc 2"/>
    <w:basedOn w:val="a"/>
    <w:autoRedefine/>
    <w:uiPriority w:val="39"/>
    <w:pPr>
      <w:shd w:val="clear" w:color="auto" w:fill="FFFFFF"/>
      <w:spacing w:line="475" w:lineRule="exact"/>
      <w:jc w:val="both"/>
    </w:pPr>
    <w:rPr>
      <w:rFonts w:ascii="Times New Roman" w:eastAsia="Times New Roman" w:hAnsi="Times New Roman" w:cs="Times New Roman"/>
    </w:rPr>
  </w:style>
  <w:style w:type="table" w:styleId="15">
    <w:name w:val="Plain Table 1"/>
    <w:basedOn w:val="a1"/>
    <w:uiPriority w:val="41"/>
    <w:rsid w:val="006B19F2"/>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af1">
    <w:name w:val="Table Grid"/>
    <w:basedOn w:val="a1"/>
    <w:uiPriority w:val="39"/>
    <w:rsid w:val="006B19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header"/>
    <w:basedOn w:val="a"/>
    <w:link w:val="af3"/>
    <w:uiPriority w:val="99"/>
    <w:unhideWhenUsed/>
    <w:rsid w:val="006B19F2"/>
    <w:pPr>
      <w:tabs>
        <w:tab w:val="center" w:pos="4677"/>
        <w:tab w:val="right" w:pos="9355"/>
      </w:tabs>
    </w:pPr>
  </w:style>
  <w:style w:type="character" w:customStyle="1" w:styleId="af3">
    <w:name w:val="Верхний колонтитул Знак"/>
    <w:basedOn w:val="a0"/>
    <w:link w:val="af2"/>
    <w:uiPriority w:val="99"/>
    <w:rsid w:val="006B19F2"/>
    <w:rPr>
      <w:color w:val="000000"/>
    </w:rPr>
  </w:style>
  <w:style w:type="paragraph" w:styleId="af4">
    <w:name w:val="footer"/>
    <w:basedOn w:val="a"/>
    <w:link w:val="af5"/>
    <w:uiPriority w:val="99"/>
    <w:unhideWhenUsed/>
    <w:rsid w:val="006B19F2"/>
    <w:pPr>
      <w:tabs>
        <w:tab w:val="center" w:pos="4677"/>
        <w:tab w:val="right" w:pos="9355"/>
      </w:tabs>
    </w:pPr>
  </w:style>
  <w:style w:type="character" w:customStyle="1" w:styleId="af5">
    <w:name w:val="Нижний колонтитул Знак"/>
    <w:basedOn w:val="a0"/>
    <w:link w:val="af4"/>
    <w:uiPriority w:val="99"/>
    <w:rsid w:val="006B19F2"/>
    <w:rPr>
      <w:color w:val="000000"/>
    </w:rPr>
  </w:style>
  <w:style w:type="paragraph" w:styleId="af6">
    <w:name w:val="No Spacing"/>
    <w:uiPriority w:val="1"/>
    <w:qFormat/>
    <w:rsid w:val="006B19F2"/>
    <w:rPr>
      <w:color w:val="000000"/>
    </w:rPr>
  </w:style>
  <w:style w:type="character" w:customStyle="1" w:styleId="10">
    <w:name w:val="Заголовок 1 Знак"/>
    <w:basedOn w:val="a0"/>
    <w:link w:val="1"/>
    <w:uiPriority w:val="9"/>
    <w:rsid w:val="006B19F2"/>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rsid w:val="005A35D6"/>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10210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A684B6-6D7D-4D20-9C6E-DAD1E1783E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7698</Words>
  <Characters>43881</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&lt;4D6963726F736F667420576F7264202D20CEF2F7E5F2C1F0FFEDF6E5E2E020313320312033343020C7E0E4E0EDE8E520323538&gt;</vt:lpstr>
    </vt:vector>
  </TitlesOfParts>
  <Company/>
  <LinksUpToDate>false</LinksUpToDate>
  <CharactersWithSpaces>51477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&lt;4D6963726F736F667420576F7264202D20CEF2F7E5F2C1F0FFEDF6E5E2E020313320312033343020C7E0E4E0EDE8E520323538&gt;</dc:title>
  <dc:subject/>
  <dc:creator>Денис Владимирович Паничкин</dc:creator>
  <cp:keywords/>
  <cp:lastModifiedBy>Денис Владимирович Паничкин</cp:lastModifiedBy>
  <cp:revision>6</cp:revision>
  <dcterms:created xsi:type="dcterms:W3CDTF">2017-12-23T20:16:00Z</dcterms:created>
  <dcterms:modified xsi:type="dcterms:W3CDTF">2017-12-23T21:18:00Z</dcterms:modified>
</cp:coreProperties>
</file>